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7C" w:rsidRDefault="00BA257C">
      <w:pPr>
        <w:spacing w:line="280" w:lineRule="atLeast"/>
        <w:jc w:val="center"/>
        <w:rPr>
          <w:rFonts w:ascii="Arial" w:hAnsi="Arial" w:cs="Arial"/>
          <w:sz w:val="20"/>
          <w:lang w:val="en-US"/>
        </w:rPr>
      </w:pPr>
    </w:p>
    <w:p w:rsidR="003F03B4" w:rsidRPr="008108BD" w:rsidRDefault="003F03B4" w:rsidP="003F03B4">
      <w:pPr>
        <w:rPr>
          <w:rFonts w:ascii="Arial" w:hAnsi="Arial" w:cs="Arial"/>
          <w:b/>
          <w:sz w:val="20"/>
          <w:u w:val="single"/>
          <w:lang w:val="fi-FI"/>
        </w:rPr>
      </w:pPr>
      <w:r w:rsidRPr="003F03B4">
        <w:rPr>
          <w:rFonts w:ascii="Arial" w:hAnsi="Arial" w:cs="Arial"/>
          <w:b/>
          <w:sz w:val="32"/>
          <w:szCs w:val="32"/>
          <w:u w:val="single"/>
          <w:lang w:val="fi-FI"/>
        </w:rPr>
        <w:t xml:space="preserve">DATA PROTECTION AGREEMENT </w:t>
      </w:r>
      <w:r w:rsidR="008108BD" w:rsidRPr="008108BD">
        <w:rPr>
          <w:rFonts w:ascii="Arial" w:hAnsi="Arial" w:cs="Arial"/>
          <w:b/>
          <w:sz w:val="20"/>
          <w:u w:val="single"/>
          <w:lang w:val="fi-FI"/>
        </w:rPr>
        <w:t>(neutraali)</w:t>
      </w:r>
    </w:p>
    <w:p w:rsidR="003F03B4" w:rsidRDefault="003F03B4" w:rsidP="003F03B4">
      <w:pPr>
        <w:rPr>
          <w:rFonts w:ascii="Arial" w:hAnsi="Arial" w:cs="Arial"/>
          <w:b/>
          <w:sz w:val="32"/>
          <w:szCs w:val="32"/>
          <w:u w:val="single"/>
          <w:lang w:val="fi-FI"/>
        </w:rPr>
      </w:pPr>
    </w:p>
    <w:p w:rsidR="003F03B4" w:rsidRDefault="003F03B4" w:rsidP="003F03B4">
      <w:pPr>
        <w:rPr>
          <w:szCs w:val="22"/>
        </w:rPr>
      </w:pPr>
      <w:r w:rsidRPr="00900E89">
        <w:rPr>
          <w:szCs w:val="22"/>
        </w:rPr>
        <w:t xml:space="preserve">Sopimuspohja </w:t>
      </w:r>
      <w:r>
        <w:rPr>
          <w:szCs w:val="22"/>
        </w:rPr>
        <w:t xml:space="preserve">on </w:t>
      </w:r>
      <w:r w:rsidRPr="00900E89">
        <w:rPr>
          <w:szCs w:val="22"/>
        </w:rPr>
        <w:t xml:space="preserve">tehty </w:t>
      </w:r>
      <w:r>
        <w:rPr>
          <w:szCs w:val="22"/>
        </w:rPr>
        <w:t xml:space="preserve">neutraalista </w:t>
      </w:r>
      <w:r w:rsidRPr="00900E89">
        <w:rPr>
          <w:szCs w:val="22"/>
        </w:rPr>
        <w:t>näkökulmas</w:t>
      </w:r>
      <w:r w:rsidRPr="00900E89">
        <w:rPr>
          <w:szCs w:val="22"/>
        </w:rPr>
        <w:softHyphen/>
        <w:t xml:space="preserve">ta tilanteeseen, jossa </w:t>
      </w:r>
      <w:r>
        <w:rPr>
          <w:szCs w:val="22"/>
        </w:rPr>
        <w:t xml:space="preserve">kaksi yritystä käsittelee yhteistoiminnassaan henkilötietoja ja ne ovat näin ollen velvoitettuja tekemään EU:n tietosuoja-asetuksen (GDPR) mukaisen sopimuksen henkilötietojen käsittelystä. Tämä sopimuspohja toimii  pääsopimuksen (toimitussopimus) liitteenä.  </w:t>
      </w:r>
    </w:p>
    <w:p w:rsidR="003F03B4" w:rsidRDefault="003F03B4" w:rsidP="003F03B4">
      <w:pPr>
        <w:tabs>
          <w:tab w:val="left" w:pos="1296"/>
          <w:tab w:val="left" w:pos="2592"/>
          <w:tab w:val="left" w:pos="3888"/>
          <w:tab w:val="left" w:pos="4860"/>
          <w:tab w:val="left" w:pos="5184"/>
          <w:tab w:val="left" w:pos="6480"/>
          <w:tab w:val="left" w:pos="7776"/>
          <w:tab w:val="left" w:pos="9072"/>
        </w:tabs>
        <w:spacing w:line="360" w:lineRule="atLeast"/>
        <w:jc w:val="both"/>
        <w:rPr>
          <w:spacing w:val="-3"/>
          <w:szCs w:val="22"/>
        </w:rPr>
      </w:pPr>
    </w:p>
    <w:p w:rsidR="003F03B4" w:rsidRPr="002A1596" w:rsidRDefault="003F03B4" w:rsidP="003F03B4">
      <w:pPr>
        <w:tabs>
          <w:tab w:val="left" w:pos="1296"/>
          <w:tab w:val="left" w:pos="2592"/>
          <w:tab w:val="left" w:pos="3888"/>
          <w:tab w:val="left" w:pos="4860"/>
          <w:tab w:val="left" w:pos="5184"/>
          <w:tab w:val="left" w:pos="6480"/>
          <w:tab w:val="left" w:pos="7776"/>
          <w:tab w:val="left" w:pos="9072"/>
        </w:tabs>
        <w:spacing w:line="360" w:lineRule="atLeast"/>
        <w:jc w:val="both"/>
        <w:rPr>
          <w:spacing w:val="-3"/>
          <w:szCs w:val="22"/>
        </w:rPr>
      </w:pPr>
      <w:r w:rsidRPr="002A1596">
        <w:rPr>
          <w:spacing w:val="-3"/>
          <w:szCs w:val="22"/>
        </w:rPr>
        <w:t>Sopimuspohjan kaikki kohdat tulee tarkistaa ja muuttaa vastaamaan käytännön tilannetta</w:t>
      </w:r>
      <w:r>
        <w:rPr>
          <w:spacing w:val="-3"/>
          <w:szCs w:val="22"/>
        </w:rPr>
        <w:t xml:space="preserve"> ja viimeisintä lainsäädäntöä</w:t>
      </w:r>
      <w:r w:rsidRPr="002A1596">
        <w:rPr>
          <w:spacing w:val="-3"/>
          <w:szCs w:val="22"/>
        </w:rPr>
        <w:t>; on myös huomioitava, että yhden sopimuskoh</w:t>
      </w:r>
      <w:r w:rsidRPr="002A1596">
        <w:rPr>
          <w:spacing w:val="-3"/>
          <w:szCs w:val="22"/>
        </w:rPr>
        <w:softHyphen/>
        <w:t>dan</w:t>
      </w:r>
      <w:r w:rsidRPr="001166B0">
        <w:rPr>
          <w:spacing w:val="-3"/>
          <w:szCs w:val="22"/>
          <w:lang w:val="fi-FI"/>
        </w:rPr>
        <w:t xml:space="preserve"> muuttaminen</w:t>
      </w:r>
      <w:r w:rsidRPr="002A1596">
        <w:rPr>
          <w:spacing w:val="-3"/>
          <w:szCs w:val="22"/>
        </w:rPr>
        <w:t xml:space="preserve"> yleensä vaikuttaa myös sopimuksen muihin lausek</w:t>
      </w:r>
      <w:r w:rsidRPr="002A1596">
        <w:rPr>
          <w:spacing w:val="-3"/>
          <w:szCs w:val="22"/>
        </w:rPr>
        <w:softHyphen/>
        <w:t xml:space="preserve">keisiin ja lisämuutokset ovat tällöin tarpeen. </w:t>
      </w:r>
    </w:p>
    <w:p w:rsidR="003F03B4" w:rsidRPr="002A1596" w:rsidRDefault="003F03B4" w:rsidP="003F03B4">
      <w:pPr>
        <w:tabs>
          <w:tab w:val="left" w:pos="1296"/>
          <w:tab w:val="left" w:pos="2592"/>
          <w:tab w:val="left" w:pos="3888"/>
          <w:tab w:val="left" w:pos="4860"/>
          <w:tab w:val="left" w:pos="5184"/>
          <w:tab w:val="left" w:pos="6480"/>
          <w:tab w:val="left" w:pos="7776"/>
          <w:tab w:val="left" w:pos="9072"/>
        </w:tabs>
        <w:spacing w:line="360" w:lineRule="atLeast"/>
        <w:jc w:val="both"/>
        <w:rPr>
          <w:spacing w:val="-3"/>
          <w:szCs w:val="22"/>
        </w:rPr>
      </w:pPr>
    </w:p>
    <w:p w:rsidR="003F03B4" w:rsidRPr="004E4795" w:rsidRDefault="003F03B4" w:rsidP="003F03B4">
      <w:pPr>
        <w:tabs>
          <w:tab w:val="left" w:pos="1296"/>
          <w:tab w:val="left" w:pos="2592"/>
          <w:tab w:val="left" w:pos="3888"/>
          <w:tab w:val="left" w:pos="4860"/>
          <w:tab w:val="left" w:pos="5184"/>
          <w:tab w:val="left" w:pos="6480"/>
          <w:tab w:val="left" w:pos="7776"/>
          <w:tab w:val="left" w:pos="9072"/>
        </w:tabs>
        <w:spacing w:line="360" w:lineRule="atLeast"/>
        <w:jc w:val="both"/>
        <w:rPr>
          <w:b/>
          <w:color w:val="FF0000"/>
          <w:spacing w:val="-3"/>
          <w:szCs w:val="22"/>
        </w:rPr>
      </w:pPr>
      <w:r w:rsidRPr="004E4795">
        <w:rPr>
          <w:b/>
          <w:color w:val="FF0000"/>
          <w:spacing w:val="-3"/>
          <w:szCs w:val="22"/>
        </w:rPr>
        <w:t>HUOM.! Tämä sopimuspohja ei sovellu käytettäväksi</w:t>
      </w:r>
      <w:r w:rsidRPr="001166B0">
        <w:rPr>
          <w:b/>
          <w:color w:val="FF0000"/>
          <w:spacing w:val="-3"/>
          <w:szCs w:val="22"/>
          <w:lang w:val="fi-FI"/>
        </w:rPr>
        <w:t xml:space="preserve"> käytännön</w:t>
      </w:r>
      <w:r w:rsidRPr="004E4795">
        <w:rPr>
          <w:b/>
          <w:color w:val="FF0000"/>
          <w:spacing w:val="-3"/>
          <w:szCs w:val="22"/>
        </w:rPr>
        <w:t xml:space="preserve"> tilan</w:t>
      </w:r>
      <w:r w:rsidRPr="004E4795">
        <w:rPr>
          <w:b/>
          <w:color w:val="FF0000"/>
          <w:spacing w:val="-3"/>
          <w:szCs w:val="22"/>
        </w:rPr>
        <w:softHyphen/>
        <w:t>teisiin ilman sopimusjuridisen asiantunti</w:t>
      </w:r>
      <w:r w:rsidRPr="004E4795">
        <w:rPr>
          <w:b/>
          <w:color w:val="FF0000"/>
          <w:spacing w:val="-3"/>
          <w:szCs w:val="22"/>
        </w:rPr>
        <w:softHyphen/>
        <w:t>jan tarkistusta ja kor</w:t>
      </w:r>
      <w:r w:rsidRPr="004E4795">
        <w:rPr>
          <w:b/>
          <w:color w:val="FF0000"/>
          <w:spacing w:val="-3"/>
          <w:szCs w:val="22"/>
        </w:rPr>
        <w:softHyphen/>
        <w:t xml:space="preserve">jauksia. </w:t>
      </w:r>
    </w:p>
    <w:p w:rsidR="003F03B4" w:rsidRDefault="003F03B4" w:rsidP="003F03B4">
      <w:pPr>
        <w:tabs>
          <w:tab w:val="left" w:pos="-432"/>
          <w:tab w:val="left" w:pos="2160"/>
          <w:tab w:val="left" w:pos="3456"/>
          <w:tab w:val="left" w:pos="4860"/>
          <w:tab w:val="left" w:pos="6048"/>
        </w:tabs>
        <w:spacing w:line="360" w:lineRule="atLeast"/>
      </w:pPr>
      <w:r w:rsidRPr="002A1596">
        <w:rPr>
          <w:b/>
          <w:bCs/>
          <w:spacing w:val="-2"/>
        </w:rPr>
        <w:fldChar w:fldCharType="begin"/>
      </w:r>
      <w:r w:rsidRPr="002A1596">
        <w:rPr>
          <w:b/>
          <w:bCs/>
          <w:spacing w:val="-2"/>
        </w:rPr>
        <w:instrText xml:space="preserve">PRIVATE </w:instrText>
      </w:r>
      <w:r w:rsidRPr="002A1596">
        <w:rPr>
          <w:b/>
          <w:bCs/>
          <w:spacing w:val="-2"/>
        </w:rPr>
        <w:fldChar w:fldCharType="end"/>
      </w:r>
      <w:r w:rsidRPr="008D779C">
        <w:tab/>
      </w:r>
      <w:r>
        <w:tab/>
      </w:r>
      <w:r>
        <w:tab/>
      </w:r>
    </w:p>
    <w:p w:rsidR="003F03B4" w:rsidRDefault="003F03B4" w:rsidP="003F03B4">
      <w:pPr>
        <w:pStyle w:val="Leipteksti"/>
      </w:pPr>
      <w:r>
        <w:tab/>
      </w:r>
      <w:r>
        <w:tab/>
      </w:r>
      <w:r>
        <w:tab/>
      </w:r>
      <w:r>
        <w:tab/>
      </w:r>
    </w:p>
    <w:p w:rsidR="003F03B4" w:rsidRDefault="003F03B4" w:rsidP="003F03B4">
      <w:pPr>
        <w:pStyle w:val="Leipteksti"/>
        <w:rPr>
          <w:b/>
          <w:sz w:val="32"/>
          <w:szCs w:val="32"/>
          <w:u w:val="single"/>
        </w:rPr>
      </w:pPr>
      <w:r>
        <w:rPr>
          <w:i/>
          <w:color w:val="FF0000"/>
        </w:rPr>
        <w:tab/>
      </w:r>
      <w:r>
        <w:rPr>
          <w:i/>
          <w:color w:val="FF0000"/>
        </w:rPr>
        <w:tab/>
      </w:r>
      <w:r>
        <w:rPr>
          <w:i/>
          <w:color w:val="FF0000"/>
        </w:rPr>
        <w:tab/>
      </w:r>
      <w:r>
        <w:rPr>
          <w:i/>
          <w:color w:val="FF0000"/>
        </w:rPr>
        <w:tab/>
      </w:r>
      <w:r>
        <w:rPr>
          <w:i/>
          <w:color w:val="FF0000"/>
        </w:rPr>
        <w:tab/>
      </w:r>
      <w:r>
        <w:rPr>
          <w:i/>
          <w:color w:val="FF0000"/>
        </w:rPr>
        <w:tab/>
      </w:r>
      <w:r>
        <w:rPr>
          <w:i/>
          <w:color w:val="FF0000"/>
        </w:rPr>
        <w:tab/>
      </w:r>
      <w:r>
        <w:rPr>
          <w:i/>
          <w:color w:val="FF0000"/>
        </w:rPr>
        <w:tab/>
      </w:r>
      <w:r>
        <w:rPr>
          <w:i/>
          <w:color w:val="FF0000"/>
        </w:rPr>
        <w:tab/>
      </w:r>
      <w:r w:rsidRPr="008D779C">
        <w:rPr>
          <w:i/>
          <w:color w:val="FF0000"/>
        </w:rPr>
        <w:t xml:space="preserve">Draft 0.1– </w:t>
      </w:r>
      <w:r>
        <w:rPr>
          <w:i/>
          <w:color w:val="FF0000"/>
        </w:rPr>
        <w:t>__</w:t>
      </w:r>
      <w:r w:rsidRPr="008D779C">
        <w:rPr>
          <w:i/>
          <w:color w:val="FF0000"/>
        </w:rPr>
        <w:t>.</w:t>
      </w:r>
      <w:r>
        <w:rPr>
          <w:i/>
          <w:color w:val="FF0000"/>
        </w:rPr>
        <w:t>__</w:t>
      </w:r>
      <w:r w:rsidRPr="008D779C">
        <w:rPr>
          <w:i/>
          <w:color w:val="FF0000"/>
        </w:rPr>
        <w:t>.20</w:t>
      </w:r>
      <w:r>
        <w:rPr>
          <w:i/>
          <w:color w:val="FF0000"/>
        </w:rPr>
        <w:softHyphen/>
      </w:r>
      <w:r>
        <w:rPr>
          <w:i/>
          <w:color w:val="FF0000"/>
        </w:rPr>
        <w:softHyphen/>
        <w:t>__</w:t>
      </w:r>
    </w:p>
    <w:p w:rsidR="003F03B4" w:rsidRDefault="003F03B4" w:rsidP="003F03B4">
      <w:pPr>
        <w:spacing w:line="280" w:lineRule="atLeast"/>
        <w:rPr>
          <w:rFonts w:ascii="Arial" w:hAnsi="Arial" w:cs="Arial"/>
          <w:b/>
          <w:sz w:val="32"/>
          <w:szCs w:val="32"/>
          <w:u w:val="single"/>
          <w:lang w:val="en-US"/>
        </w:rPr>
      </w:pPr>
    </w:p>
    <w:p w:rsidR="008F1AD4" w:rsidRPr="00445D9E" w:rsidRDefault="00BA257C" w:rsidP="003F03B4">
      <w:pPr>
        <w:spacing w:line="280" w:lineRule="atLeast"/>
        <w:rPr>
          <w:rFonts w:ascii="Arial" w:hAnsi="Arial" w:cs="Arial"/>
          <w:b/>
          <w:sz w:val="32"/>
          <w:szCs w:val="32"/>
          <w:u w:val="single"/>
          <w:lang w:val="en-US"/>
        </w:rPr>
      </w:pPr>
      <w:r w:rsidRPr="00445D9E">
        <w:rPr>
          <w:rFonts w:ascii="Arial" w:hAnsi="Arial" w:cs="Arial"/>
          <w:b/>
          <w:sz w:val="32"/>
          <w:szCs w:val="32"/>
          <w:u w:val="single"/>
          <w:lang w:val="en-US"/>
        </w:rPr>
        <w:t xml:space="preserve">DATA PROTECTION </w:t>
      </w:r>
      <w:r w:rsidR="00445D9E" w:rsidRPr="00445D9E">
        <w:rPr>
          <w:rFonts w:ascii="Arial" w:hAnsi="Arial" w:cs="Arial"/>
          <w:b/>
          <w:sz w:val="32"/>
          <w:szCs w:val="32"/>
          <w:u w:val="single"/>
          <w:lang w:val="en-US"/>
        </w:rPr>
        <w:t>AGREEMENT</w:t>
      </w:r>
      <w:r w:rsidRPr="00445D9E">
        <w:rPr>
          <w:rFonts w:ascii="Arial" w:hAnsi="Arial" w:cs="Arial"/>
          <w:b/>
          <w:sz w:val="32"/>
          <w:szCs w:val="32"/>
          <w:u w:val="single"/>
          <w:lang w:val="en-US"/>
        </w:rPr>
        <w:t xml:space="preserve"> </w:t>
      </w:r>
    </w:p>
    <w:p w:rsidR="008F1AD4" w:rsidRPr="00BA257C" w:rsidRDefault="008F1AD4">
      <w:pPr>
        <w:spacing w:after="120" w:line="280" w:lineRule="atLeast"/>
        <w:jc w:val="center"/>
        <w:rPr>
          <w:rFonts w:ascii="Arial" w:hAnsi="Arial" w:cs="Arial"/>
          <w:sz w:val="20"/>
          <w:lang w:val="en-US"/>
        </w:rPr>
      </w:pPr>
    </w:p>
    <w:p w:rsidR="00E87F88" w:rsidRPr="00BA257C" w:rsidRDefault="00E87F88">
      <w:pPr>
        <w:spacing w:line="280" w:lineRule="atLeast"/>
        <w:jc w:val="center"/>
        <w:rPr>
          <w:rFonts w:ascii="Arial" w:hAnsi="Arial" w:cs="Arial"/>
          <w:sz w:val="20"/>
          <w:lang w:val="en-US"/>
        </w:rPr>
      </w:pPr>
    </w:p>
    <w:p w:rsidR="00445D9E" w:rsidRPr="00445D9E" w:rsidRDefault="00445D9E" w:rsidP="00CC763A">
      <w:pPr>
        <w:rPr>
          <w:rFonts w:ascii="Arial" w:hAnsi="Arial" w:cs="Arial"/>
          <w:sz w:val="20"/>
          <w:lang w:val="en-US"/>
        </w:rPr>
      </w:pPr>
      <w:r w:rsidRPr="00445D9E">
        <w:rPr>
          <w:rFonts w:ascii="Arial" w:hAnsi="Arial" w:cs="Arial"/>
          <w:sz w:val="20"/>
          <w:lang w:val="en-US"/>
        </w:rPr>
        <w:t>This Agreement</w:t>
      </w:r>
      <w:r w:rsidRPr="00445D9E">
        <w:rPr>
          <w:rFonts w:ascii="Arial" w:hAnsi="Arial" w:cs="Arial"/>
          <w:b/>
          <w:sz w:val="20"/>
          <w:lang w:val="en-US"/>
        </w:rPr>
        <w:t xml:space="preserve"> </w:t>
      </w:r>
      <w:r w:rsidRPr="00445D9E">
        <w:rPr>
          <w:rFonts w:ascii="Arial" w:hAnsi="Arial" w:cs="Arial"/>
          <w:sz w:val="20"/>
          <w:lang w:val="en-US"/>
        </w:rPr>
        <w:t xml:space="preserve">(hereinafter the “Agreement”), dated this </w:t>
      </w:r>
      <w:r w:rsidR="008108BD">
        <w:rPr>
          <w:rFonts w:ascii="Arial" w:hAnsi="Arial" w:cs="Arial"/>
          <w:sz w:val="20"/>
          <w:lang w:val="en-US"/>
        </w:rPr>
        <w:t>__</w:t>
      </w:r>
      <w:r w:rsidRPr="00445D9E">
        <w:rPr>
          <w:rFonts w:ascii="Arial" w:hAnsi="Arial" w:cs="Arial"/>
          <w:sz w:val="20"/>
          <w:lang w:val="en-US"/>
        </w:rPr>
        <w:t xml:space="preserve"> day of June, 20__, is made by and between Softafirma Oy, a Finnish corporation having offices as Pääkatu 1, 00100 Helsinki, Fi</w:t>
      </w:r>
      <w:r w:rsidRPr="00445D9E">
        <w:rPr>
          <w:rFonts w:ascii="Arial" w:hAnsi="Arial" w:cs="Arial"/>
          <w:sz w:val="20"/>
          <w:lang w:val="en-US"/>
        </w:rPr>
        <w:t>n</w:t>
      </w:r>
      <w:r w:rsidRPr="00445D9E">
        <w:rPr>
          <w:rFonts w:ascii="Arial" w:hAnsi="Arial" w:cs="Arial"/>
          <w:sz w:val="20"/>
          <w:lang w:val="en-US"/>
        </w:rPr>
        <w:t xml:space="preserve">land (hereinafter the “Processor”), and Ostajayhtiö Oy, a Finnish corporation having offices as Sivukatu 2, 00200 Helsinki, Finland (hereinafter the “Controller”). </w:t>
      </w:r>
    </w:p>
    <w:p w:rsidR="008F1AD4" w:rsidRPr="00445D9E" w:rsidRDefault="008F1AD4" w:rsidP="00CC763A">
      <w:pPr>
        <w:jc w:val="center"/>
        <w:rPr>
          <w:rFonts w:ascii="Arial" w:hAnsi="Arial" w:cs="Arial"/>
          <w:sz w:val="20"/>
          <w:lang w:val="en-US"/>
        </w:rPr>
      </w:pPr>
    </w:p>
    <w:p w:rsidR="008F1AD4" w:rsidRPr="00BA257C" w:rsidRDefault="008F1AD4" w:rsidP="006F3242">
      <w:pPr>
        <w:spacing w:after="120" w:line="280" w:lineRule="atLeast"/>
        <w:jc w:val="center"/>
        <w:rPr>
          <w:rFonts w:ascii="Arial" w:hAnsi="Arial" w:cs="Arial"/>
          <w:sz w:val="20"/>
          <w:lang w:val="en-US"/>
        </w:rPr>
      </w:pPr>
    </w:p>
    <w:p w:rsidR="008F1AD4" w:rsidRPr="00EA082E" w:rsidRDefault="00E90B16" w:rsidP="000E1EEC">
      <w:pPr>
        <w:pStyle w:val="berschrift11"/>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sidRPr="00EA082E">
        <w:rPr>
          <w:rFonts w:ascii="Arial" w:hAnsi="Arial" w:cs="Arial"/>
          <w:sz w:val="22"/>
          <w:szCs w:val="22"/>
          <w:lang w:val="en-US"/>
        </w:rPr>
        <w:t>Background</w:t>
      </w:r>
    </w:p>
    <w:p w:rsidR="00EA082E" w:rsidRDefault="00EA082E"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E90B16" w:rsidRPr="00BA257C" w:rsidRDefault="00445D9E"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1.1</w:t>
      </w:r>
      <w:r w:rsidR="008F1AD4" w:rsidRPr="00BA257C">
        <w:rPr>
          <w:rFonts w:ascii="Arial" w:hAnsi="Arial" w:cs="Arial"/>
          <w:sz w:val="20"/>
          <w:lang w:val="en-US"/>
        </w:rPr>
        <w:t xml:space="preserve"> </w:t>
      </w:r>
      <w:r w:rsidR="00E90B16" w:rsidRPr="00BA257C">
        <w:rPr>
          <w:rFonts w:ascii="Arial" w:hAnsi="Arial" w:cs="Arial"/>
          <w:sz w:val="20"/>
          <w:lang w:val="en-US"/>
        </w:rPr>
        <w:t>The Processor processes personal data on behalf of the controller. The Controller has ch</w:t>
      </w:r>
      <w:r w:rsidR="00E90B16" w:rsidRPr="00BA257C">
        <w:rPr>
          <w:rFonts w:ascii="Arial" w:hAnsi="Arial" w:cs="Arial"/>
          <w:sz w:val="20"/>
          <w:lang w:val="en-US"/>
        </w:rPr>
        <w:t>o</w:t>
      </w:r>
      <w:r w:rsidR="00E90B16" w:rsidRPr="00BA257C">
        <w:rPr>
          <w:rFonts w:ascii="Arial" w:hAnsi="Arial" w:cs="Arial"/>
          <w:sz w:val="20"/>
          <w:lang w:val="en-US"/>
        </w:rPr>
        <w:t>sen the Processer as a service provider according to the due diligence obligations as outlined in Art. 28 GDPR. In order for processing to be carried out</w:t>
      </w:r>
      <w:r w:rsidR="000228D0" w:rsidRPr="00BA257C">
        <w:rPr>
          <w:rFonts w:ascii="Arial" w:hAnsi="Arial" w:cs="Arial"/>
          <w:sz w:val="20"/>
          <w:lang w:val="en-US"/>
        </w:rPr>
        <w:t xml:space="preserve"> in legal compliance</w:t>
      </w:r>
      <w:r w:rsidR="00E90B16" w:rsidRPr="00BA257C">
        <w:rPr>
          <w:rFonts w:ascii="Arial" w:hAnsi="Arial" w:cs="Arial"/>
          <w:sz w:val="20"/>
          <w:lang w:val="en-US"/>
        </w:rPr>
        <w:t xml:space="preserve">, </w:t>
      </w:r>
      <w:r w:rsidR="00BD7987" w:rsidRPr="00BA257C">
        <w:rPr>
          <w:rFonts w:ascii="Arial" w:hAnsi="Arial" w:cs="Arial"/>
          <w:sz w:val="20"/>
          <w:lang w:val="en-US"/>
        </w:rPr>
        <w:t xml:space="preserve">the Controller must give the Processor </w:t>
      </w:r>
      <w:r w:rsidR="00E90B16" w:rsidRPr="00BA257C">
        <w:rPr>
          <w:rFonts w:ascii="Arial" w:hAnsi="Arial" w:cs="Arial"/>
          <w:sz w:val="20"/>
          <w:lang w:val="en-US"/>
        </w:rPr>
        <w:t xml:space="preserve">written instruction </w:t>
      </w:r>
      <w:r w:rsidR="00BD7987" w:rsidRPr="00BA257C">
        <w:rPr>
          <w:rFonts w:ascii="Arial" w:hAnsi="Arial" w:cs="Arial"/>
          <w:sz w:val="20"/>
          <w:lang w:val="en-US"/>
        </w:rPr>
        <w:t>to carry out the processing on its behalf</w:t>
      </w:r>
      <w:r w:rsidR="00E90B16" w:rsidRPr="00BA257C">
        <w:rPr>
          <w:rFonts w:ascii="Arial" w:hAnsi="Arial" w:cs="Arial"/>
          <w:sz w:val="20"/>
          <w:lang w:val="en-US"/>
        </w:rPr>
        <w:t xml:space="preserve">. This </w:t>
      </w:r>
      <w:r>
        <w:rPr>
          <w:rFonts w:ascii="Arial" w:hAnsi="Arial" w:cs="Arial"/>
          <w:sz w:val="20"/>
          <w:lang w:val="en-US"/>
        </w:rPr>
        <w:t>Agreement</w:t>
      </w:r>
      <w:r w:rsidR="00E90B16" w:rsidRPr="00BA257C">
        <w:rPr>
          <w:rFonts w:ascii="Arial" w:hAnsi="Arial" w:cs="Arial"/>
          <w:sz w:val="20"/>
          <w:lang w:val="en-US"/>
        </w:rPr>
        <w:t xml:space="preserve"> </w:t>
      </w:r>
      <w:r w:rsidR="00BD7987" w:rsidRPr="00BA257C">
        <w:rPr>
          <w:rFonts w:ascii="Arial" w:hAnsi="Arial" w:cs="Arial"/>
          <w:sz w:val="20"/>
          <w:lang w:val="en-US"/>
        </w:rPr>
        <w:t xml:space="preserve">contains the intentions of the parties and particularly the will of the Controller to commission processing </w:t>
      </w:r>
      <w:r w:rsidR="000228D0" w:rsidRPr="00BA257C">
        <w:rPr>
          <w:rFonts w:ascii="Arial" w:hAnsi="Arial" w:cs="Arial"/>
          <w:sz w:val="20"/>
          <w:lang w:val="en-US"/>
        </w:rPr>
        <w:t xml:space="preserve">in the context of Art. 28 GDPR. The </w:t>
      </w:r>
      <w:r>
        <w:rPr>
          <w:rFonts w:ascii="Arial" w:hAnsi="Arial" w:cs="Arial"/>
          <w:sz w:val="20"/>
          <w:lang w:val="en-US"/>
        </w:rPr>
        <w:t>Agreement</w:t>
      </w:r>
      <w:r w:rsidR="000228D0" w:rsidRPr="00BA257C">
        <w:rPr>
          <w:rFonts w:ascii="Arial" w:hAnsi="Arial" w:cs="Arial"/>
          <w:sz w:val="20"/>
          <w:lang w:val="en-US"/>
        </w:rPr>
        <w:t xml:space="preserve"> also regulate</w:t>
      </w:r>
      <w:r w:rsidR="00BD7987" w:rsidRPr="00BA257C">
        <w:rPr>
          <w:rFonts w:ascii="Arial" w:hAnsi="Arial" w:cs="Arial"/>
          <w:sz w:val="20"/>
          <w:lang w:val="en-US"/>
        </w:rPr>
        <w:t>s the rights and oblig</w:t>
      </w:r>
      <w:r w:rsidR="00BD7987" w:rsidRPr="00BA257C">
        <w:rPr>
          <w:rFonts w:ascii="Arial" w:hAnsi="Arial" w:cs="Arial"/>
          <w:sz w:val="20"/>
          <w:lang w:val="en-US"/>
        </w:rPr>
        <w:t>a</w:t>
      </w:r>
      <w:r w:rsidR="00BD7987" w:rsidRPr="00BA257C">
        <w:rPr>
          <w:rFonts w:ascii="Arial" w:hAnsi="Arial" w:cs="Arial"/>
          <w:sz w:val="20"/>
          <w:lang w:val="en-US"/>
        </w:rPr>
        <w:t>tions of the parties in connection to the processing.</w:t>
      </w:r>
    </w:p>
    <w:p w:rsidR="00445D9E" w:rsidRDefault="00445D9E" w:rsidP="000E094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BD7987" w:rsidRPr="00BA257C" w:rsidRDefault="00445D9E" w:rsidP="000E094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 w:val="20"/>
          <w:u w:val="single"/>
          <w:lang w:val="en-US"/>
        </w:rPr>
      </w:pPr>
      <w:r>
        <w:rPr>
          <w:rFonts w:ascii="Arial" w:hAnsi="Arial" w:cs="Arial"/>
          <w:sz w:val="20"/>
          <w:lang w:val="en-US"/>
        </w:rPr>
        <w:lastRenderedPageBreak/>
        <w:t>1.2</w:t>
      </w:r>
      <w:r w:rsidR="008F1AD4" w:rsidRPr="00BA257C">
        <w:rPr>
          <w:rFonts w:ascii="Arial" w:hAnsi="Arial" w:cs="Arial"/>
          <w:sz w:val="20"/>
          <w:lang w:val="en-US"/>
        </w:rPr>
        <w:t xml:space="preserve"> </w:t>
      </w:r>
      <w:r w:rsidR="00BD7987" w:rsidRPr="00BA257C">
        <w:rPr>
          <w:rFonts w:ascii="Arial" w:hAnsi="Arial" w:cs="Arial"/>
          <w:sz w:val="20"/>
          <w:lang w:val="en-US"/>
        </w:rPr>
        <w:t xml:space="preserve">This </w:t>
      </w:r>
      <w:r>
        <w:rPr>
          <w:rFonts w:ascii="Arial" w:hAnsi="Arial" w:cs="Arial"/>
          <w:sz w:val="20"/>
          <w:lang w:val="en-US"/>
        </w:rPr>
        <w:t>Agreement</w:t>
      </w:r>
      <w:r w:rsidR="00BD7987" w:rsidRPr="00BA257C">
        <w:rPr>
          <w:rFonts w:ascii="Arial" w:hAnsi="Arial" w:cs="Arial"/>
          <w:sz w:val="20"/>
          <w:lang w:val="en-US"/>
        </w:rPr>
        <w:t xml:space="preserve"> is a supplementary agreement to the </w:t>
      </w:r>
      <w:r>
        <w:rPr>
          <w:rFonts w:ascii="Arial" w:hAnsi="Arial" w:cs="Arial"/>
          <w:sz w:val="20"/>
          <w:lang w:val="en-US"/>
        </w:rPr>
        <w:t xml:space="preserve">ICT Purchase </w:t>
      </w:r>
      <w:r w:rsidR="00EA082E">
        <w:rPr>
          <w:rFonts w:ascii="Arial" w:hAnsi="Arial" w:cs="Arial"/>
          <w:sz w:val="20"/>
          <w:lang w:val="en-US"/>
        </w:rPr>
        <w:t xml:space="preserve">Contract </w:t>
      </w:r>
      <w:r w:rsidR="00BD7987" w:rsidRPr="00BA257C">
        <w:rPr>
          <w:rFonts w:ascii="Arial" w:hAnsi="Arial" w:cs="Arial"/>
          <w:sz w:val="20"/>
          <w:lang w:val="en-US"/>
        </w:rPr>
        <w:t xml:space="preserve">between the parties regarding </w:t>
      </w:r>
      <w:r w:rsidR="000E0947" w:rsidRPr="00BA257C">
        <w:rPr>
          <w:rFonts w:ascii="Arial" w:hAnsi="Arial" w:cs="Arial"/>
          <w:sz w:val="20"/>
          <w:lang w:val="en-US"/>
        </w:rPr>
        <w:t>a</w:t>
      </w:r>
      <w:r w:rsidR="00EA082E">
        <w:rPr>
          <w:rFonts w:ascii="Arial" w:hAnsi="Arial" w:cs="Arial"/>
          <w:sz w:val="20"/>
          <w:lang w:val="en-US"/>
        </w:rPr>
        <w:t xml:space="preserve"> SaaS</w:t>
      </w:r>
      <w:r w:rsidR="000E0947" w:rsidRPr="00BA257C">
        <w:rPr>
          <w:rFonts w:ascii="Arial" w:hAnsi="Arial" w:cs="Arial"/>
          <w:sz w:val="20"/>
          <w:lang w:val="en-US"/>
        </w:rPr>
        <w:t xml:space="preserve"> Service, which </w:t>
      </w:r>
      <w:r w:rsidR="000E0947" w:rsidRPr="00BA257C">
        <w:rPr>
          <w:rFonts w:ascii="Arial" w:hAnsi="Arial" w:cs="Arial"/>
          <w:i/>
          <w:sz w:val="20"/>
          <w:u w:val="single"/>
          <w:lang w:val="en-US"/>
        </w:rPr>
        <w:t xml:space="preserve">enable Customers </w:t>
      </w:r>
      <w:r w:rsidR="00EA082E">
        <w:rPr>
          <w:rFonts w:ascii="Arial" w:hAnsi="Arial" w:cs="Arial"/>
          <w:i/>
          <w:sz w:val="20"/>
          <w:u w:val="single"/>
          <w:lang w:val="en-US"/>
        </w:rPr>
        <w:t>to xyz and abc</w:t>
      </w:r>
      <w:r w:rsidR="000D3305" w:rsidRPr="00BA257C">
        <w:rPr>
          <w:rFonts w:ascii="Arial" w:hAnsi="Arial" w:cs="Arial"/>
          <w:sz w:val="20"/>
          <w:lang w:val="en-US"/>
        </w:rPr>
        <w:t xml:space="preserve"> </w:t>
      </w:r>
      <w:r w:rsidR="000D3305" w:rsidRPr="00BA257C">
        <w:rPr>
          <w:rFonts w:ascii="Arial" w:hAnsi="Arial" w:cs="Arial"/>
          <w:b/>
          <w:sz w:val="20"/>
          <w:lang w:val="en-US"/>
        </w:rPr>
        <w:t>(“Master Co</w:t>
      </w:r>
      <w:r w:rsidR="000D3305" w:rsidRPr="00BA257C">
        <w:rPr>
          <w:rFonts w:ascii="Arial" w:hAnsi="Arial" w:cs="Arial"/>
          <w:b/>
          <w:sz w:val="20"/>
          <w:lang w:val="en-US"/>
        </w:rPr>
        <w:t>n</w:t>
      </w:r>
      <w:r w:rsidR="000D3305" w:rsidRPr="00BA257C">
        <w:rPr>
          <w:rFonts w:ascii="Arial" w:hAnsi="Arial" w:cs="Arial"/>
          <w:b/>
          <w:sz w:val="20"/>
          <w:lang w:val="en-US"/>
        </w:rPr>
        <w:t>tract”</w:t>
      </w:r>
      <w:r w:rsidR="000D3305" w:rsidRPr="00BA257C">
        <w:rPr>
          <w:rFonts w:ascii="Arial" w:hAnsi="Arial" w:cs="Arial"/>
          <w:sz w:val="20"/>
          <w:lang w:val="en-US"/>
        </w:rPr>
        <w:t>).</w:t>
      </w:r>
    </w:p>
    <w:p w:rsidR="00445D9E" w:rsidRDefault="00445D9E"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0D3305" w:rsidRPr="00BA257C" w:rsidRDefault="00445D9E"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1.</w:t>
      </w:r>
      <w:r w:rsidR="008F1AD4" w:rsidRPr="00BA257C">
        <w:rPr>
          <w:rFonts w:ascii="Arial" w:hAnsi="Arial" w:cs="Arial"/>
          <w:sz w:val="20"/>
          <w:lang w:val="en-US"/>
        </w:rPr>
        <w:t xml:space="preserve">3 </w:t>
      </w:r>
      <w:r w:rsidR="00A25A8D" w:rsidRPr="00BA257C">
        <w:rPr>
          <w:rFonts w:ascii="Arial" w:hAnsi="Arial" w:cs="Arial"/>
          <w:sz w:val="20"/>
          <w:lang w:val="en-US"/>
        </w:rPr>
        <w:t>Where</w:t>
      </w:r>
      <w:r w:rsidR="000D3305" w:rsidRPr="00BA257C">
        <w:rPr>
          <w:rFonts w:ascii="Arial" w:hAnsi="Arial" w:cs="Arial"/>
          <w:sz w:val="20"/>
          <w:lang w:val="en-US"/>
        </w:rPr>
        <w:t xml:space="preserve"> this </w:t>
      </w:r>
      <w:r>
        <w:rPr>
          <w:rFonts w:ascii="Arial" w:hAnsi="Arial" w:cs="Arial"/>
          <w:sz w:val="20"/>
          <w:lang w:val="en-US"/>
        </w:rPr>
        <w:t>Agreement</w:t>
      </w:r>
      <w:r w:rsidR="00A25A8D" w:rsidRPr="00BA257C">
        <w:rPr>
          <w:rFonts w:ascii="Arial" w:hAnsi="Arial" w:cs="Arial"/>
          <w:sz w:val="20"/>
          <w:lang w:val="en-US"/>
        </w:rPr>
        <w:t xml:space="preserve"> uses the term “data processing” or “</w:t>
      </w:r>
      <w:r w:rsidR="00D56764" w:rsidRPr="00BA257C">
        <w:rPr>
          <w:rFonts w:ascii="Arial" w:hAnsi="Arial" w:cs="Arial"/>
          <w:sz w:val="20"/>
          <w:lang w:val="en-US"/>
        </w:rPr>
        <w:t>processing” (</w:t>
      </w:r>
      <w:r w:rsidR="000D3305" w:rsidRPr="00BA257C">
        <w:rPr>
          <w:rFonts w:ascii="Arial" w:hAnsi="Arial" w:cs="Arial"/>
          <w:sz w:val="20"/>
          <w:lang w:val="en-US"/>
        </w:rPr>
        <w:t>of data),</w:t>
      </w:r>
      <w:r w:rsidR="00A25A8D" w:rsidRPr="00BA257C">
        <w:rPr>
          <w:rFonts w:ascii="Arial" w:hAnsi="Arial" w:cs="Arial"/>
          <w:sz w:val="20"/>
          <w:lang w:val="en-US"/>
        </w:rPr>
        <w:t xml:space="preserve"> </w:t>
      </w:r>
      <w:r w:rsidR="00E81BF1" w:rsidRPr="00BA257C">
        <w:rPr>
          <w:rFonts w:ascii="Arial" w:hAnsi="Arial" w:cs="Arial"/>
          <w:sz w:val="20"/>
          <w:lang w:val="en-US"/>
        </w:rPr>
        <w:t>this refers in particular to</w:t>
      </w:r>
      <w:r w:rsidR="000D3305" w:rsidRPr="00BA257C">
        <w:rPr>
          <w:rFonts w:ascii="Arial" w:hAnsi="Arial" w:cs="Arial"/>
          <w:sz w:val="20"/>
          <w:lang w:val="en-US"/>
        </w:rPr>
        <w:t xml:space="preserve"> the </w:t>
      </w:r>
      <w:r w:rsidR="00E81BF1" w:rsidRPr="00BA257C">
        <w:rPr>
          <w:rFonts w:ascii="Arial" w:hAnsi="Arial" w:cs="Arial"/>
          <w:sz w:val="20"/>
          <w:lang w:val="en-US"/>
        </w:rPr>
        <w:t>collection, recording,</w:t>
      </w:r>
      <w:r w:rsidR="000D3305" w:rsidRPr="00BA257C">
        <w:rPr>
          <w:rFonts w:ascii="Arial" w:hAnsi="Arial" w:cs="Arial"/>
          <w:sz w:val="20"/>
          <w:lang w:val="en-US"/>
        </w:rPr>
        <w:t xml:space="preserve"> storage, adaptation </w:t>
      </w:r>
      <w:r w:rsidR="00E81BF1" w:rsidRPr="00BA257C">
        <w:rPr>
          <w:rFonts w:ascii="Arial" w:hAnsi="Arial" w:cs="Arial"/>
          <w:sz w:val="20"/>
          <w:lang w:val="en-US"/>
        </w:rPr>
        <w:t>or</w:t>
      </w:r>
      <w:r w:rsidR="000D3305" w:rsidRPr="00BA257C">
        <w:rPr>
          <w:rFonts w:ascii="Arial" w:hAnsi="Arial" w:cs="Arial"/>
          <w:sz w:val="20"/>
          <w:lang w:val="en-US"/>
        </w:rPr>
        <w:t xml:space="preserve"> use</w:t>
      </w:r>
      <w:r w:rsidR="00E81BF1" w:rsidRPr="00BA257C">
        <w:rPr>
          <w:rFonts w:ascii="Arial" w:hAnsi="Arial" w:cs="Arial"/>
          <w:sz w:val="20"/>
          <w:lang w:val="en-US"/>
        </w:rPr>
        <w:t xml:space="preserve"> of personal data (see Art. 4 No. 2 GDPR).</w:t>
      </w:r>
    </w:p>
    <w:p w:rsidR="008F1AD4" w:rsidRPr="00BA257C" w:rsidRDefault="008F1AD4"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F1AD4" w:rsidRPr="00EA082E" w:rsidRDefault="00E81BF1" w:rsidP="000E1EEC">
      <w:pPr>
        <w:pStyle w:val="berschrift11"/>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sidRPr="00EA082E">
        <w:rPr>
          <w:rFonts w:ascii="Arial" w:hAnsi="Arial" w:cs="Arial"/>
          <w:sz w:val="22"/>
          <w:szCs w:val="22"/>
          <w:lang w:val="en-US"/>
        </w:rPr>
        <w:t xml:space="preserve">Scope of the Contract </w:t>
      </w:r>
    </w:p>
    <w:p w:rsidR="00EA082E" w:rsidRDefault="00EA082E"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E81BF1" w:rsidRPr="00BA257C" w:rsidRDefault="00E81BF1"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sidRPr="00BA257C">
        <w:rPr>
          <w:rFonts w:ascii="Arial" w:hAnsi="Arial" w:cs="Arial"/>
          <w:sz w:val="20"/>
          <w:lang w:val="en-US"/>
        </w:rPr>
        <w:t xml:space="preserve">Where the Processor receives personal data </w:t>
      </w:r>
      <w:r w:rsidR="000228D0" w:rsidRPr="00BA257C">
        <w:rPr>
          <w:rFonts w:ascii="Arial" w:hAnsi="Arial" w:cs="Arial"/>
          <w:sz w:val="20"/>
          <w:lang w:val="en-US"/>
        </w:rPr>
        <w:t>belonging to</w:t>
      </w:r>
      <w:r w:rsidRPr="00BA257C">
        <w:rPr>
          <w:rFonts w:ascii="Arial" w:hAnsi="Arial" w:cs="Arial"/>
          <w:sz w:val="20"/>
          <w:lang w:val="en-US"/>
        </w:rPr>
        <w:t xml:space="preserve"> the Controller and/or collects, pr</w:t>
      </w:r>
      <w:r w:rsidRPr="00BA257C">
        <w:rPr>
          <w:rFonts w:ascii="Arial" w:hAnsi="Arial" w:cs="Arial"/>
          <w:sz w:val="20"/>
          <w:lang w:val="en-US"/>
        </w:rPr>
        <w:t>o</w:t>
      </w:r>
      <w:r w:rsidRPr="00BA257C">
        <w:rPr>
          <w:rFonts w:ascii="Arial" w:hAnsi="Arial" w:cs="Arial"/>
          <w:sz w:val="20"/>
          <w:lang w:val="en-US"/>
        </w:rPr>
        <w:t xml:space="preserve">cesses or uses personal data for the Controller, the regulations of this </w:t>
      </w:r>
      <w:r w:rsidR="00445D9E">
        <w:rPr>
          <w:rFonts w:ascii="Arial" w:hAnsi="Arial" w:cs="Arial"/>
          <w:sz w:val="20"/>
          <w:lang w:val="en-US"/>
        </w:rPr>
        <w:t>Agreement</w:t>
      </w:r>
      <w:r w:rsidRPr="00BA257C">
        <w:rPr>
          <w:rFonts w:ascii="Arial" w:hAnsi="Arial" w:cs="Arial"/>
          <w:sz w:val="20"/>
          <w:lang w:val="en-US"/>
        </w:rPr>
        <w:t xml:space="preserve"> are to be applied. The Processor processes personal data solely on behalf of the Controller and </w:t>
      </w:r>
      <w:r w:rsidR="000228D0" w:rsidRPr="00BA257C">
        <w:rPr>
          <w:rFonts w:ascii="Arial" w:hAnsi="Arial" w:cs="Arial"/>
          <w:sz w:val="20"/>
          <w:lang w:val="en-US"/>
        </w:rPr>
        <w:t>subject</w:t>
      </w:r>
      <w:r w:rsidRPr="00BA257C">
        <w:rPr>
          <w:rFonts w:ascii="Arial" w:hAnsi="Arial" w:cs="Arial"/>
          <w:sz w:val="20"/>
          <w:lang w:val="en-US"/>
        </w:rPr>
        <w:t xml:space="preserve"> </w:t>
      </w:r>
      <w:r w:rsidR="000228D0" w:rsidRPr="00BA257C">
        <w:rPr>
          <w:rFonts w:ascii="Arial" w:hAnsi="Arial" w:cs="Arial"/>
          <w:sz w:val="20"/>
          <w:lang w:val="en-US"/>
        </w:rPr>
        <w:t>to the Controller’s instruction</w:t>
      </w:r>
      <w:r w:rsidRPr="00BA257C">
        <w:rPr>
          <w:rFonts w:ascii="Arial" w:hAnsi="Arial" w:cs="Arial"/>
          <w:sz w:val="20"/>
          <w:lang w:val="en-US"/>
        </w:rPr>
        <w:t>. Details regarding the type and function of the intended data pr</w:t>
      </w:r>
      <w:r w:rsidRPr="00BA257C">
        <w:rPr>
          <w:rFonts w:ascii="Arial" w:hAnsi="Arial" w:cs="Arial"/>
          <w:sz w:val="20"/>
          <w:lang w:val="en-US"/>
        </w:rPr>
        <w:t>o</w:t>
      </w:r>
      <w:r w:rsidRPr="00BA257C">
        <w:rPr>
          <w:rFonts w:ascii="Arial" w:hAnsi="Arial" w:cs="Arial"/>
          <w:sz w:val="20"/>
          <w:lang w:val="en-US"/>
        </w:rPr>
        <w:t>cessing</w:t>
      </w:r>
      <w:r w:rsidR="000228D0" w:rsidRPr="00BA257C">
        <w:rPr>
          <w:rFonts w:ascii="Arial" w:hAnsi="Arial" w:cs="Arial"/>
          <w:sz w:val="20"/>
          <w:lang w:val="en-US"/>
        </w:rPr>
        <w:t>,</w:t>
      </w:r>
      <w:r w:rsidRPr="00BA257C">
        <w:rPr>
          <w:rFonts w:ascii="Arial" w:hAnsi="Arial" w:cs="Arial"/>
          <w:sz w:val="20"/>
          <w:lang w:val="en-US"/>
        </w:rPr>
        <w:t xml:space="preserve"> the type of personal data affected</w:t>
      </w:r>
      <w:r w:rsidR="000228D0" w:rsidRPr="00BA257C">
        <w:rPr>
          <w:rFonts w:ascii="Arial" w:hAnsi="Arial" w:cs="Arial"/>
          <w:sz w:val="20"/>
          <w:lang w:val="en-US"/>
        </w:rPr>
        <w:t>,</w:t>
      </w:r>
      <w:r w:rsidRPr="00BA257C">
        <w:rPr>
          <w:rFonts w:ascii="Arial" w:hAnsi="Arial" w:cs="Arial"/>
          <w:sz w:val="20"/>
          <w:lang w:val="en-US"/>
        </w:rPr>
        <w:t xml:space="preserve"> </w:t>
      </w:r>
      <w:r w:rsidR="000228D0" w:rsidRPr="00BA257C">
        <w:rPr>
          <w:rFonts w:ascii="Arial" w:hAnsi="Arial" w:cs="Arial"/>
          <w:sz w:val="20"/>
          <w:lang w:val="en-US"/>
        </w:rPr>
        <w:t xml:space="preserve">as well </w:t>
      </w:r>
      <w:r w:rsidRPr="00BA257C">
        <w:rPr>
          <w:rFonts w:ascii="Arial" w:hAnsi="Arial" w:cs="Arial"/>
          <w:sz w:val="20"/>
          <w:lang w:val="en-US"/>
        </w:rPr>
        <w:t xml:space="preserve">as the categories of data subjects can be found in the Master Contract as well as in </w:t>
      </w:r>
      <w:r w:rsidRPr="00BA257C">
        <w:rPr>
          <w:rFonts w:ascii="Arial" w:hAnsi="Arial" w:cs="Arial"/>
          <w:b/>
          <w:sz w:val="20"/>
          <w:lang w:val="en-US"/>
        </w:rPr>
        <w:t>Appendix 1</w:t>
      </w:r>
      <w:r w:rsidRPr="00BA257C">
        <w:rPr>
          <w:rFonts w:ascii="Arial" w:hAnsi="Arial" w:cs="Arial"/>
          <w:sz w:val="20"/>
          <w:lang w:val="en-US"/>
        </w:rPr>
        <w:t xml:space="preserve"> to this </w:t>
      </w:r>
      <w:r w:rsidR="00445D9E">
        <w:rPr>
          <w:rFonts w:ascii="Arial" w:hAnsi="Arial" w:cs="Arial"/>
          <w:sz w:val="20"/>
          <w:lang w:val="en-US"/>
        </w:rPr>
        <w:t>Agreement</w:t>
      </w:r>
      <w:r w:rsidRPr="00BA257C">
        <w:rPr>
          <w:rFonts w:ascii="Arial" w:hAnsi="Arial" w:cs="Arial"/>
          <w:sz w:val="20"/>
          <w:lang w:val="en-US"/>
        </w:rPr>
        <w:t>.</w:t>
      </w:r>
    </w:p>
    <w:p w:rsidR="008F1AD4" w:rsidRPr="00BA257C" w:rsidRDefault="008F1AD4"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u w:val="single"/>
          <w:lang w:val="en-US"/>
        </w:rPr>
      </w:pPr>
    </w:p>
    <w:p w:rsidR="008F1AD4" w:rsidRPr="00EA082E" w:rsidRDefault="008F1AD4" w:rsidP="000E1EEC">
      <w:pPr>
        <w:pStyle w:val="berschrift11"/>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sidRPr="00EA082E">
        <w:rPr>
          <w:rFonts w:ascii="Arial" w:hAnsi="Arial" w:cs="Arial"/>
          <w:sz w:val="22"/>
          <w:szCs w:val="22"/>
          <w:lang w:val="en-US"/>
        </w:rPr>
        <w:t>R</w:t>
      </w:r>
      <w:r w:rsidR="00E81BF1" w:rsidRPr="00EA082E">
        <w:rPr>
          <w:rFonts w:ascii="Arial" w:hAnsi="Arial" w:cs="Arial"/>
          <w:sz w:val="22"/>
          <w:szCs w:val="22"/>
          <w:lang w:val="en-US"/>
        </w:rPr>
        <w:t xml:space="preserve">ights and Obligations of the Controller </w:t>
      </w:r>
    </w:p>
    <w:p w:rsidR="00EA082E" w:rsidRDefault="00EA082E"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A30E0A" w:rsidRPr="00BA257C" w:rsidRDefault="00EA082E"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3.</w:t>
      </w:r>
      <w:r w:rsidR="008F1AD4" w:rsidRPr="00BA257C">
        <w:rPr>
          <w:rFonts w:ascii="Arial" w:hAnsi="Arial" w:cs="Arial"/>
          <w:sz w:val="20"/>
          <w:lang w:val="en-US"/>
        </w:rPr>
        <w:t xml:space="preserve">1 </w:t>
      </w:r>
      <w:r w:rsidR="00A30E0A" w:rsidRPr="00BA257C">
        <w:rPr>
          <w:rFonts w:ascii="Arial" w:hAnsi="Arial" w:cs="Arial"/>
          <w:sz w:val="20"/>
          <w:lang w:val="en-US"/>
        </w:rPr>
        <w:t xml:space="preserve">The Controller is responsible for the processing </w:t>
      </w:r>
      <w:r w:rsidR="000228D0" w:rsidRPr="00BA257C">
        <w:rPr>
          <w:rFonts w:ascii="Arial" w:hAnsi="Arial" w:cs="Arial"/>
          <w:sz w:val="20"/>
          <w:lang w:val="en-US"/>
        </w:rPr>
        <w:t xml:space="preserve">of the data bringing processed through the Processor on the behalf of the Controller. </w:t>
      </w:r>
    </w:p>
    <w:p w:rsidR="00EA082E" w:rsidRDefault="00EA082E"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A30E0A" w:rsidRPr="00BA257C" w:rsidRDefault="00EA082E"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3.</w:t>
      </w:r>
      <w:r w:rsidR="008F1AD4" w:rsidRPr="00BA257C">
        <w:rPr>
          <w:rFonts w:ascii="Arial" w:hAnsi="Arial" w:cs="Arial"/>
          <w:sz w:val="20"/>
          <w:lang w:val="en-US"/>
        </w:rPr>
        <w:t>2</w:t>
      </w:r>
      <w:r w:rsidR="00A30E0A" w:rsidRPr="00BA257C">
        <w:rPr>
          <w:rFonts w:ascii="Arial" w:hAnsi="Arial" w:cs="Arial"/>
          <w:sz w:val="20"/>
          <w:lang w:val="en-US"/>
        </w:rPr>
        <w:t xml:space="preserve"> The Controller is solely responsible for the protection of rights </w:t>
      </w:r>
      <w:r w:rsidR="004D2B18" w:rsidRPr="00BA257C">
        <w:rPr>
          <w:rFonts w:ascii="Arial" w:hAnsi="Arial" w:cs="Arial"/>
          <w:sz w:val="20"/>
          <w:lang w:val="en-US"/>
        </w:rPr>
        <w:t xml:space="preserve">of data subjects. Rights of data subjects are enforceable against the Controller. </w:t>
      </w:r>
    </w:p>
    <w:p w:rsidR="00EA082E" w:rsidRDefault="00EA082E"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4D2B18" w:rsidRPr="00BA257C" w:rsidRDefault="00EA082E"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3.</w:t>
      </w:r>
      <w:r w:rsidR="008F1AD4" w:rsidRPr="00BA257C">
        <w:rPr>
          <w:rFonts w:ascii="Arial" w:hAnsi="Arial" w:cs="Arial"/>
          <w:sz w:val="20"/>
          <w:lang w:val="en-US"/>
        </w:rPr>
        <w:t xml:space="preserve">3 </w:t>
      </w:r>
      <w:r w:rsidR="004D2B18" w:rsidRPr="00BA257C">
        <w:rPr>
          <w:rFonts w:ascii="Arial" w:hAnsi="Arial" w:cs="Arial"/>
          <w:sz w:val="20"/>
          <w:lang w:val="en-US"/>
        </w:rPr>
        <w:t>The Controller has t</w:t>
      </w:r>
      <w:r w:rsidR="00A30E0A" w:rsidRPr="00BA257C">
        <w:rPr>
          <w:rFonts w:ascii="Arial" w:hAnsi="Arial" w:cs="Arial"/>
          <w:sz w:val="20"/>
          <w:lang w:val="en-US"/>
        </w:rPr>
        <w:t>he righ</w:t>
      </w:r>
      <w:r w:rsidR="004D2B18" w:rsidRPr="00BA257C">
        <w:rPr>
          <w:rFonts w:ascii="Arial" w:hAnsi="Arial" w:cs="Arial"/>
          <w:sz w:val="20"/>
          <w:lang w:val="en-US"/>
        </w:rPr>
        <w:t xml:space="preserve">t to submit instructions </w:t>
      </w:r>
      <w:r w:rsidR="00C04E21" w:rsidRPr="00BA257C">
        <w:rPr>
          <w:rFonts w:ascii="Arial" w:hAnsi="Arial" w:cs="Arial"/>
          <w:sz w:val="20"/>
          <w:lang w:val="en-US"/>
        </w:rPr>
        <w:t>regarding</w:t>
      </w:r>
      <w:r w:rsidR="004D2B18" w:rsidRPr="00BA257C">
        <w:rPr>
          <w:rFonts w:ascii="Arial" w:hAnsi="Arial" w:cs="Arial"/>
          <w:sz w:val="20"/>
          <w:lang w:val="en-US"/>
        </w:rPr>
        <w:t xml:space="preserve"> the type and purpose of the processing orally, in text format (e.g. by email) or in writing. Oral instructions must be confirmed in writing or in text format by the Processor</w:t>
      </w:r>
      <w:r w:rsidR="00C17AA1" w:rsidRPr="00BA257C">
        <w:rPr>
          <w:rFonts w:ascii="Arial" w:hAnsi="Arial" w:cs="Arial"/>
          <w:sz w:val="20"/>
          <w:lang w:val="en-US"/>
        </w:rPr>
        <w:t xml:space="preserve"> without undue delay</w:t>
      </w:r>
      <w:r w:rsidR="004D2B18" w:rsidRPr="00BA257C">
        <w:rPr>
          <w:rFonts w:ascii="Arial" w:hAnsi="Arial" w:cs="Arial"/>
          <w:sz w:val="20"/>
          <w:lang w:val="en-US"/>
        </w:rPr>
        <w:t>.</w:t>
      </w:r>
    </w:p>
    <w:p w:rsidR="00EA082E" w:rsidRDefault="00EA082E" w:rsidP="00B304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F1AD4" w:rsidRPr="00BA257C" w:rsidRDefault="00EA082E" w:rsidP="00B304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3.</w:t>
      </w:r>
      <w:r w:rsidR="008F1AD4" w:rsidRPr="00BA257C">
        <w:rPr>
          <w:rFonts w:ascii="Arial" w:hAnsi="Arial" w:cs="Arial"/>
          <w:sz w:val="20"/>
          <w:lang w:val="en-US"/>
        </w:rPr>
        <w:t xml:space="preserve">4 </w:t>
      </w:r>
      <w:r w:rsidR="004D2B18" w:rsidRPr="00BA257C">
        <w:rPr>
          <w:rFonts w:ascii="Arial" w:hAnsi="Arial" w:cs="Arial"/>
          <w:sz w:val="20"/>
          <w:lang w:val="en-US"/>
        </w:rPr>
        <w:t>The Controller can name persons that are entitled to give instructions.</w:t>
      </w:r>
      <w:r w:rsidR="008F1AD4" w:rsidRPr="00BA257C">
        <w:rPr>
          <w:rFonts w:ascii="Arial" w:hAnsi="Arial" w:cs="Arial"/>
          <w:sz w:val="20"/>
          <w:lang w:val="en-US"/>
        </w:rPr>
        <w:t xml:space="preserve"> </w:t>
      </w:r>
    </w:p>
    <w:p w:rsidR="00EA082E" w:rsidRDefault="00EA082E"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4D2B18" w:rsidRPr="00BA257C" w:rsidRDefault="00EA082E"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3.5</w:t>
      </w:r>
      <w:r w:rsidR="004D2B18" w:rsidRPr="00BA257C">
        <w:rPr>
          <w:rFonts w:ascii="Arial" w:hAnsi="Arial" w:cs="Arial"/>
          <w:sz w:val="20"/>
          <w:lang w:val="en-US"/>
        </w:rPr>
        <w:t xml:space="preserve"> The Controller shall inform the Processor</w:t>
      </w:r>
      <w:r w:rsidR="008F1AD4" w:rsidRPr="00BA257C">
        <w:rPr>
          <w:rFonts w:ascii="Arial" w:hAnsi="Arial" w:cs="Arial"/>
          <w:sz w:val="20"/>
          <w:lang w:val="en-US"/>
        </w:rPr>
        <w:t xml:space="preserve"> </w:t>
      </w:r>
      <w:r w:rsidR="00C17AA1" w:rsidRPr="00BA257C">
        <w:rPr>
          <w:rFonts w:ascii="Arial" w:hAnsi="Arial" w:cs="Arial"/>
          <w:sz w:val="20"/>
          <w:lang w:val="en-US"/>
        </w:rPr>
        <w:t xml:space="preserve">without undue delay </w:t>
      </w:r>
      <w:r w:rsidR="004D2B18" w:rsidRPr="00BA257C">
        <w:rPr>
          <w:rFonts w:ascii="Arial" w:hAnsi="Arial" w:cs="Arial"/>
          <w:sz w:val="20"/>
          <w:lang w:val="en-US"/>
        </w:rPr>
        <w:t>if an error or an irregularity is found in connection with the processing of personal data through the Processor.</w:t>
      </w:r>
    </w:p>
    <w:p w:rsidR="008F1AD4" w:rsidRPr="00BA257C" w:rsidRDefault="008F1AD4"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F1AD4" w:rsidRPr="0067416F" w:rsidRDefault="004D2B18" w:rsidP="000E1EEC">
      <w:pPr>
        <w:pStyle w:val="berschrift11"/>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sidRPr="0067416F">
        <w:rPr>
          <w:rFonts w:ascii="Arial" w:hAnsi="Arial" w:cs="Arial"/>
          <w:sz w:val="22"/>
          <w:szCs w:val="22"/>
          <w:lang w:val="en-US"/>
        </w:rPr>
        <w:t xml:space="preserve">Obligations of the Processor </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4D2B18"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w:t>
      </w:r>
      <w:r w:rsidR="008F1AD4" w:rsidRPr="00BA257C">
        <w:rPr>
          <w:rFonts w:ascii="Arial" w:hAnsi="Arial" w:cs="Arial"/>
          <w:sz w:val="20"/>
          <w:lang w:val="en-US"/>
        </w:rPr>
        <w:t xml:space="preserve">1 </w:t>
      </w:r>
      <w:r w:rsidR="004D2B18" w:rsidRPr="00BA257C">
        <w:rPr>
          <w:rFonts w:ascii="Arial" w:hAnsi="Arial" w:cs="Arial"/>
          <w:sz w:val="20"/>
          <w:lang w:val="en-US"/>
        </w:rPr>
        <w:t xml:space="preserve">The Processor processes personal data solely </w:t>
      </w:r>
      <w:r w:rsidR="00C04E21" w:rsidRPr="00BA257C">
        <w:rPr>
          <w:rFonts w:ascii="Arial" w:hAnsi="Arial" w:cs="Arial"/>
          <w:sz w:val="20"/>
          <w:lang w:val="en-US"/>
        </w:rPr>
        <w:t>subject to the instruction</w:t>
      </w:r>
      <w:r w:rsidR="004D2B18" w:rsidRPr="00BA257C">
        <w:rPr>
          <w:rFonts w:ascii="Arial" w:hAnsi="Arial" w:cs="Arial"/>
          <w:sz w:val="20"/>
          <w:lang w:val="en-US"/>
        </w:rPr>
        <w:t xml:space="preserve"> of the Controller and within the scope of the </w:t>
      </w:r>
      <w:r w:rsidR="00445D9E">
        <w:rPr>
          <w:rFonts w:ascii="Arial" w:hAnsi="Arial" w:cs="Arial"/>
          <w:sz w:val="20"/>
          <w:lang w:val="en-US"/>
        </w:rPr>
        <w:t>Agreement</w:t>
      </w:r>
      <w:r w:rsidR="004D2B18" w:rsidRPr="00BA257C">
        <w:rPr>
          <w:rFonts w:ascii="Arial" w:hAnsi="Arial" w:cs="Arial"/>
          <w:sz w:val="20"/>
          <w:lang w:val="en-US"/>
        </w:rPr>
        <w:t>. The type and purpose of the processing are solely d</w:t>
      </w:r>
      <w:r w:rsidR="004D2B18" w:rsidRPr="00BA257C">
        <w:rPr>
          <w:rFonts w:ascii="Arial" w:hAnsi="Arial" w:cs="Arial"/>
          <w:sz w:val="20"/>
          <w:lang w:val="en-US"/>
        </w:rPr>
        <w:t>e</w:t>
      </w:r>
      <w:r w:rsidR="004D2B18" w:rsidRPr="00BA257C">
        <w:rPr>
          <w:rFonts w:ascii="Arial" w:hAnsi="Arial" w:cs="Arial"/>
          <w:sz w:val="20"/>
          <w:lang w:val="en-US"/>
        </w:rPr>
        <w:lastRenderedPageBreak/>
        <w:t xml:space="preserve">terminable </w:t>
      </w:r>
      <w:r w:rsidR="00C04E21" w:rsidRPr="00BA257C">
        <w:rPr>
          <w:rFonts w:ascii="Arial" w:hAnsi="Arial" w:cs="Arial"/>
          <w:sz w:val="20"/>
          <w:lang w:val="en-US"/>
        </w:rPr>
        <w:t>by</w:t>
      </w:r>
      <w:r w:rsidR="004D2B18" w:rsidRPr="00BA257C">
        <w:rPr>
          <w:rFonts w:ascii="Arial" w:hAnsi="Arial" w:cs="Arial"/>
          <w:sz w:val="20"/>
          <w:lang w:val="en-US"/>
        </w:rPr>
        <w:t xml:space="preserve"> the instructions of the Controller. </w:t>
      </w:r>
      <w:r w:rsidR="001166B0" w:rsidRPr="00BA257C">
        <w:rPr>
          <w:rFonts w:ascii="Arial" w:hAnsi="Arial" w:cs="Arial"/>
          <w:sz w:val="20"/>
          <w:lang w:val="en-US"/>
        </w:rPr>
        <w:t>Instructions given by the Controller are to</w:t>
      </w:r>
      <w:r w:rsidR="001166B0">
        <w:rPr>
          <w:rFonts w:ascii="Arial" w:hAnsi="Arial" w:cs="Arial"/>
          <w:sz w:val="20"/>
          <w:lang w:val="en-US"/>
        </w:rPr>
        <w:t xml:space="preserve"> be</w:t>
      </w:r>
      <w:r w:rsidR="001166B0" w:rsidRPr="00BA257C">
        <w:rPr>
          <w:rFonts w:ascii="Arial" w:hAnsi="Arial" w:cs="Arial"/>
          <w:sz w:val="20"/>
          <w:lang w:val="en-US"/>
        </w:rPr>
        <w:t xml:space="preserve"> documented by the Processor in a manner that is safeguarded from potential future manipul</w:t>
      </w:r>
      <w:r w:rsidR="001166B0" w:rsidRPr="00BA257C">
        <w:rPr>
          <w:rFonts w:ascii="Arial" w:hAnsi="Arial" w:cs="Arial"/>
          <w:sz w:val="20"/>
          <w:lang w:val="en-US"/>
        </w:rPr>
        <w:t>a</w:t>
      </w:r>
      <w:r w:rsidR="001166B0" w:rsidRPr="00BA257C">
        <w:rPr>
          <w:rFonts w:ascii="Arial" w:hAnsi="Arial" w:cs="Arial"/>
          <w:sz w:val="20"/>
          <w:lang w:val="en-US"/>
        </w:rPr>
        <w:t xml:space="preserve">tion. </w:t>
      </w:r>
      <w:r w:rsidR="00C90F49" w:rsidRPr="00BA257C">
        <w:rPr>
          <w:rFonts w:ascii="Arial" w:hAnsi="Arial" w:cs="Arial"/>
          <w:sz w:val="20"/>
          <w:lang w:val="en-US"/>
        </w:rPr>
        <w:t xml:space="preserve">The instructions of the Controller are laid down in </w:t>
      </w:r>
      <w:r w:rsidR="00C90F49" w:rsidRPr="00BA257C">
        <w:rPr>
          <w:rFonts w:ascii="Arial" w:hAnsi="Arial" w:cs="Arial"/>
          <w:b/>
          <w:sz w:val="20"/>
          <w:lang w:val="en-US"/>
        </w:rPr>
        <w:t>Appendix 1</w:t>
      </w:r>
      <w:r w:rsidR="00C90F49" w:rsidRPr="00BA257C">
        <w:rPr>
          <w:rFonts w:ascii="Arial" w:hAnsi="Arial" w:cs="Arial"/>
          <w:sz w:val="20"/>
          <w:lang w:val="en-US"/>
        </w:rPr>
        <w:t>. Any processing that occurs ou</w:t>
      </w:r>
      <w:r w:rsidR="00C90F49" w:rsidRPr="00BA257C">
        <w:rPr>
          <w:rFonts w:ascii="Arial" w:hAnsi="Arial" w:cs="Arial"/>
          <w:sz w:val="20"/>
          <w:lang w:val="en-US"/>
        </w:rPr>
        <w:t>t</w:t>
      </w:r>
      <w:r w:rsidR="00C90F49" w:rsidRPr="00BA257C">
        <w:rPr>
          <w:rFonts w:ascii="Arial" w:hAnsi="Arial" w:cs="Arial"/>
          <w:sz w:val="20"/>
          <w:lang w:val="en-US"/>
        </w:rPr>
        <w:t>side of this is forbidden by the Controller, except where;</w:t>
      </w:r>
    </w:p>
    <w:p w:rsidR="00C90F49" w:rsidRPr="00BA257C" w:rsidRDefault="00C90F49" w:rsidP="000E1EEC">
      <w:pPr>
        <w:pStyle w:val="Text"/>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sidRPr="00BA257C">
        <w:rPr>
          <w:rFonts w:ascii="Arial" w:hAnsi="Arial" w:cs="Arial"/>
          <w:sz w:val="20"/>
          <w:lang w:val="en-US"/>
        </w:rPr>
        <w:t>the Controller has agreed to the processing in writing – this is particularly true for a transfer to third parties, or</w:t>
      </w:r>
    </w:p>
    <w:p w:rsidR="00C90F49" w:rsidRPr="00BA257C" w:rsidRDefault="00C90F49" w:rsidP="000E1EEC">
      <w:pPr>
        <w:pStyle w:val="Text"/>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sidRPr="00BA257C">
        <w:rPr>
          <w:rFonts w:ascii="Arial" w:hAnsi="Arial" w:cs="Arial"/>
          <w:sz w:val="20"/>
          <w:lang w:val="en-US"/>
        </w:rPr>
        <w:t>the processing is an obligation through the laws of the European Union or a Member State.</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A25A8D"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4.2</w:t>
      </w:r>
      <w:r w:rsidR="00AC6AFE" w:rsidRPr="00BA257C">
        <w:rPr>
          <w:rFonts w:ascii="Arial" w:hAnsi="Arial" w:cs="Arial"/>
          <w:sz w:val="20"/>
          <w:lang w:val="en-US"/>
        </w:rPr>
        <w:t xml:space="preserve"> </w:t>
      </w:r>
      <w:r w:rsidR="00A25A8D" w:rsidRPr="00BA257C">
        <w:rPr>
          <w:rFonts w:ascii="Arial" w:hAnsi="Arial" w:cs="Arial"/>
          <w:sz w:val="20"/>
          <w:lang w:val="en-US"/>
        </w:rPr>
        <w:t>The Processor must support the Controller in its obligations to meet the requests of data subject’s rights</w:t>
      </w:r>
      <w:r>
        <w:rPr>
          <w:rFonts w:ascii="Arial" w:hAnsi="Arial" w:cs="Arial"/>
          <w:sz w:val="20"/>
          <w:lang w:val="en-US"/>
        </w:rPr>
        <w:t>.</w:t>
      </w:r>
      <w:r w:rsidR="00A25A8D" w:rsidRPr="00BA257C">
        <w:rPr>
          <w:rFonts w:ascii="Arial" w:hAnsi="Arial" w:cs="Arial"/>
          <w:sz w:val="20"/>
          <w:lang w:val="en-US"/>
        </w:rPr>
        <w:t xml:space="preserve"> This includes in particular the obligation to correct, to delete or to restrict pe</w:t>
      </w:r>
      <w:r w:rsidR="00A25A8D" w:rsidRPr="00BA257C">
        <w:rPr>
          <w:rFonts w:ascii="Arial" w:hAnsi="Arial" w:cs="Arial"/>
          <w:sz w:val="20"/>
          <w:lang w:val="en-US"/>
        </w:rPr>
        <w:t>r</w:t>
      </w:r>
      <w:r w:rsidR="00A25A8D" w:rsidRPr="00BA257C">
        <w:rPr>
          <w:rFonts w:ascii="Arial" w:hAnsi="Arial" w:cs="Arial"/>
          <w:sz w:val="20"/>
          <w:lang w:val="en-US"/>
        </w:rPr>
        <w:t xml:space="preserve">sonal data, where the Controller has requested this in the </w:t>
      </w:r>
      <w:r w:rsidR="00445D9E">
        <w:rPr>
          <w:rFonts w:ascii="Arial" w:hAnsi="Arial" w:cs="Arial"/>
          <w:sz w:val="20"/>
          <w:lang w:val="en-US"/>
        </w:rPr>
        <w:t>Agreement</w:t>
      </w:r>
      <w:r w:rsidR="00A25A8D" w:rsidRPr="00BA257C">
        <w:rPr>
          <w:rFonts w:ascii="Arial" w:hAnsi="Arial" w:cs="Arial"/>
          <w:sz w:val="20"/>
          <w:lang w:val="en-US"/>
        </w:rPr>
        <w:t xml:space="preserve"> or through instructions.</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A25A8D"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4.3</w:t>
      </w:r>
      <w:r w:rsidR="00A25A8D" w:rsidRPr="00BA257C">
        <w:rPr>
          <w:rFonts w:ascii="Arial" w:hAnsi="Arial" w:cs="Arial"/>
          <w:sz w:val="20"/>
          <w:lang w:val="en-US"/>
        </w:rPr>
        <w:t xml:space="preserve"> The Processor will comply with the applicable data protection law regulations. In particular, the Processor will not process data that is not generally accessible without </w:t>
      </w:r>
      <w:r w:rsidR="000E5AFF" w:rsidRPr="00BA257C">
        <w:rPr>
          <w:rFonts w:ascii="Arial" w:hAnsi="Arial" w:cs="Arial"/>
          <w:sz w:val="20"/>
          <w:lang w:val="en-US"/>
        </w:rPr>
        <w:t>authorization</w:t>
      </w:r>
      <w:r w:rsidR="00A25A8D" w:rsidRPr="00BA257C">
        <w:rPr>
          <w:rFonts w:ascii="Arial" w:hAnsi="Arial" w:cs="Arial"/>
          <w:sz w:val="20"/>
          <w:lang w:val="en-US"/>
        </w:rPr>
        <w:t xml:space="preserve">, will not retrieve </w:t>
      </w:r>
      <w:r w:rsidR="00C04E21" w:rsidRPr="00BA257C">
        <w:rPr>
          <w:rFonts w:ascii="Arial" w:hAnsi="Arial" w:cs="Arial"/>
          <w:sz w:val="20"/>
          <w:lang w:val="en-US"/>
        </w:rPr>
        <w:t xml:space="preserve">data </w:t>
      </w:r>
      <w:r w:rsidR="00A25A8D" w:rsidRPr="00BA257C">
        <w:rPr>
          <w:rFonts w:ascii="Arial" w:hAnsi="Arial" w:cs="Arial"/>
          <w:sz w:val="20"/>
          <w:lang w:val="en-US"/>
        </w:rPr>
        <w:t xml:space="preserve">or keep </w:t>
      </w:r>
      <w:r w:rsidR="00C04E21" w:rsidRPr="00BA257C">
        <w:rPr>
          <w:rFonts w:ascii="Arial" w:hAnsi="Arial" w:cs="Arial"/>
          <w:sz w:val="20"/>
          <w:lang w:val="en-US"/>
        </w:rPr>
        <w:t xml:space="preserve">data </w:t>
      </w:r>
      <w:r w:rsidR="00A25A8D" w:rsidRPr="00BA257C">
        <w:rPr>
          <w:rFonts w:ascii="Arial" w:hAnsi="Arial" w:cs="Arial"/>
          <w:sz w:val="20"/>
          <w:lang w:val="en-US"/>
        </w:rPr>
        <w:t>available through automatic procedures, nor will the Processor or another create data through automated or non-automated processing.</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1902BA"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w:t>
      </w:r>
      <w:r w:rsidR="00AC6AFE" w:rsidRPr="00BA257C">
        <w:rPr>
          <w:rFonts w:ascii="Arial" w:hAnsi="Arial" w:cs="Arial"/>
          <w:sz w:val="20"/>
          <w:lang w:val="en-US"/>
        </w:rPr>
        <w:t>4</w:t>
      </w:r>
      <w:r w:rsidR="00A25A8D" w:rsidRPr="00BA257C">
        <w:rPr>
          <w:rFonts w:ascii="Arial" w:hAnsi="Arial" w:cs="Arial"/>
          <w:sz w:val="20"/>
          <w:lang w:val="en-US"/>
        </w:rPr>
        <w:t xml:space="preserve"> The Processor</w:t>
      </w:r>
      <w:r w:rsidR="0092400A" w:rsidRPr="00BA257C">
        <w:rPr>
          <w:rFonts w:ascii="Arial" w:hAnsi="Arial" w:cs="Arial"/>
          <w:sz w:val="20"/>
          <w:lang w:val="en-US"/>
        </w:rPr>
        <w:t xml:space="preserve"> </w:t>
      </w:r>
      <w:r w:rsidR="001902BA" w:rsidRPr="00BA257C">
        <w:rPr>
          <w:rFonts w:ascii="Arial" w:hAnsi="Arial" w:cs="Arial"/>
          <w:sz w:val="20"/>
          <w:lang w:val="en-US"/>
        </w:rPr>
        <w:t xml:space="preserve">must facilitate </w:t>
      </w:r>
      <w:r w:rsidR="00C04E21" w:rsidRPr="00BA257C">
        <w:rPr>
          <w:rFonts w:ascii="Arial" w:hAnsi="Arial" w:cs="Arial"/>
          <w:sz w:val="20"/>
          <w:lang w:val="en-US"/>
        </w:rPr>
        <w:t>potential</w:t>
      </w:r>
      <w:r w:rsidR="001902BA" w:rsidRPr="00BA257C">
        <w:rPr>
          <w:rFonts w:ascii="Arial" w:hAnsi="Arial" w:cs="Arial"/>
          <w:sz w:val="20"/>
          <w:lang w:val="en-US"/>
        </w:rPr>
        <w:t xml:space="preserve"> organized data protection audit</w:t>
      </w:r>
      <w:r w:rsidR="00C04E21" w:rsidRPr="00BA257C">
        <w:rPr>
          <w:rFonts w:ascii="Arial" w:hAnsi="Arial" w:cs="Arial"/>
          <w:sz w:val="20"/>
          <w:lang w:val="en-US"/>
        </w:rPr>
        <w:t>s</w:t>
      </w:r>
      <w:r w:rsidR="001902BA" w:rsidRPr="00BA257C">
        <w:rPr>
          <w:rFonts w:ascii="Arial" w:hAnsi="Arial" w:cs="Arial"/>
          <w:sz w:val="20"/>
          <w:lang w:val="en-US"/>
        </w:rPr>
        <w:t xml:space="preserve"> and </w:t>
      </w:r>
      <w:r w:rsidR="00C04E21" w:rsidRPr="00BA257C">
        <w:rPr>
          <w:rFonts w:ascii="Arial" w:hAnsi="Arial" w:cs="Arial"/>
          <w:sz w:val="20"/>
          <w:lang w:val="en-US"/>
        </w:rPr>
        <w:t xml:space="preserve">audits that may occur </w:t>
      </w:r>
      <w:r w:rsidR="001902BA" w:rsidRPr="00BA257C">
        <w:rPr>
          <w:rFonts w:ascii="Arial" w:hAnsi="Arial" w:cs="Arial"/>
          <w:sz w:val="20"/>
          <w:lang w:val="en-US"/>
        </w:rPr>
        <w:t>through the relevant supervisory authority. In particular, the Processor has the obligation to share accurate, complete and timely information with the supervisory authority, to faci</w:t>
      </w:r>
      <w:r w:rsidR="00C04E21" w:rsidRPr="00BA257C">
        <w:rPr>
          <w:rFonts w:ascii="Arial" w:hAnsi="Arial" w:cs="Arial"/>
          <w:sz w:val="20"/>
          <w:lang w:val="en-US"/>
        </w:rPr>
        <w:t xml:space="preserve">litate possible assessments (or </w:t>
      </w:r>
      <w:r w:rsidR="001902BA" w:rsidRPr="00BA257C">
        <w:rPr>
          <w:rFonts w:ascii="Arial" w:hAnsi="Arial" w:cs="Arial"/>
          <w:sz w:val="20"/>
          <w:lang w:val="en-US"/>
        </w:rPr>
        <w:t xml:space="preserve">audit) measures, as well as to implement measures assigned by the supervisory authority to </w:t>
      </w:r>
      <w:r w:rsidR="000E5AFF" w:rsidRPr="00BA257C">
        <w:rPr>
          <w:rFonts w:ascii="Arial" w:hAnsi="Arial" w:cs="Arial"/>
          <w:sz w:val="20"/>
          <w:lang w:val="en-US"/>
        </w:rPr>
        <w:t xml:space="preserve">remedy deficiencies </w:t>
      </w:r>
      <w:r w:rsidR="001902BA" w:rsidRPr="00BA257C">
        <w:rPr>
          <w:rFonts w:ascii="Arial" w:hAnsi="Arial" w:cs="Arial"/>
          <w:sz w:val="20"/>
          <w:lang w:val="en-US"/>
        </w:rPr>
        <w:t xml:space="preserve">in the technical and </w:t>
      </w:r>
      <w:r w:rsidR="00F76053" w:rsidRPr="00BA257C">
        <w:rPr>
          <w:rFonts w:ascii="Arial" w:hAnsi="Arial" w:cs="Arial"/>
          <w:sz w:val="20"/>
          <w:lang w:val="en-US"/>
        </w:rPr>
        <w:t>organizational</w:t>
      </w:r>
      <w:r w:rsidR="001902BA" w:rsidRPr="00BA257C">
        <w:rPr>
          <w:rFonts w:ascii="Arial" w:hAnsi="Arial" w:cs="Arial"/>
          <w:sz w:val="20"/>
          <w:lang w:val="en-US"/>
        </w:rPr>
        <w:t xml:space="preserve"> measures.</w:t>
      </w:r>
    </w:p>
    <w:p w:rsidR="000E5AFF" w:rsidRPr="00BA257C" w:rsidRDefault="001902BA"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sidRPr="00BA257C">
        <w:rPr>
          <w:rFonts w:ascii="Arial" w:hAnsi="Arial" w:cs="Arial"/>
          <w:sz w:val="20"/>
          <w:lang w:val="en-US"/>
        </w:rPr>
        <w:t xml:space="preserve">The Processor will inform the Controller </w:t>
      </w:r>
      <w:r w:rsidR="00C17AA1" w:rsidRPr="00BA257C">
        <w:rPr>
          <w:rFonts w:ascii="Arial" w:hAnsi="Arial" w:cs="Arial"/>
          <w:sz w:val="20"/>
          <w:lang w:val="en-US"/>
        </w:rPr>
        <w:t xml:space="preserve">without undue delay </w:t>
      </w:r>
      <w:r w:rsidRPr="00BA257C">
        <w:rPr>
          <w:rFonts w:ascii="Arial" w:hAnsi="Arial" w:cs="Arial"/>
          <w:sz w:val="20"/>
          <w:lang w:val="en-US"/>
        </w:rPr>
        <w:t xml:space="preserve">if the supervisory authority </w:t>
      </w:r>
      <w:r w:rsidR="000E5AFF" w:rsidRPr="00BA257C">
        <w:rPr>
          <w:rFonts w:ascii="Arial" w:hAnsi="Arial" w:cs="Arial"/>
          <w:sz w:val="20"/>
          <w:lang w:val="en-US"/>
        </w:rPr>
        <w:t>co</w:t>
      </w:r>
      <w:r w:rsidR="000E5AFF" w:rsidRPr="00BA257C">
        <w:rPr>
          <w:rFonts w:ascii="Arial" w:hAnsi="Arial" w:cs="Arial"/>
          <w:sz w:val="20"/>
          <w:lang w:val="en-US"/>
        </w:rPr>
        <w:t>n</w:t>
      </w:r>
      <w:r w:rsidR="000E5AFF" w:rsidRPr="00BA257C">
        <w:rPr>
          <w:rFonts w:ascii="Arial" w:hAnsi="Arial" w:cs="Arial"/>
          <w:sz w:val="20"/>
          <w:lang w:val="en-US"/>
        </w:rPr>
        <w:t>tacts the Processor within the scope of its data protection audit or supervisory powers.</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0E5AFF"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4.5</w:t>
      </w:r>
      <w:r w:rsidR="008F1AD4" w:rsidRPr="00BA257C">
        <w:rPr>
          <w:rFonts w:ascii="Arial" w:hAnsi="Arial" w:cs="Arial"/>
          <w:sz w:val="20"/>
          <w:lang w:val="en-US"/>
        </w:rPr>
        <w:t xml:space="preserve"> </w:t>
      </w:r>
      <w:r w:rsidR="000E5AFF" w:rsidRPr="00BA257C">
        <w:rPr>
          <w:rFonts w:ascii="Arial" w:hAnsi="Arial" w:cs="Arial"/>
          <w:sz w:val="20"/>
          <w:lang w:val="en-US"/>
        </w:rPr>
        <w:t>The Processor will support the Controller (or, where applicable, the Data Protection Officer) in carrying out of the Controller’s audits and will cooperate in the complete and timely compl</w:t>
      </w:r>
      <w:r w:rsidR="000E5AFF" w:rsidRPr="00BA257C">
        <w:rPr>
          <w:rFonts w:ascii="Arial" w:hAnsi="Arial" w:cs="Arial"/>
          <w:sz w:val="20"/>
          <w:lang w:val="en-US"/>
        </w:rPr>
        <w:t>e</w:t>
      </w:r>
      <w:r w:rsidR="000E5AFF" w:rsidRPr="00BA257C">
        <w:rPr>
          <w:rFonts w:ascii="Arial" w:hAnsi="Arial" w:cs="Arial"/>
          <w:sz w:val="20"/>
          <w:lang w:val="en-US"/>
        </w:rPr>
        <w:t>tion of the audit. The Processor will support the Controller (or, where applicable, the Data Pr</w:t>
      </w:r>
      <w:r w:rsidR="000E5AFF" w:rsidRPr="00BA257C">
        <w:rPr>
          <w:rFonts w:ascii="Arial" w:hAnsi="Arial" w:cs="Arial"/>
          <w:sz w:val="20"/>
          <w:lang w:val="en-US"/>
        </w:rPr>
        <w:t>o</w:t>
      </w:r>
      <w:r w:rsidR="000E5AFF" w:rsidRPr="00BA257C">
        <w:rPr>
          <w:rFonts w:ascii="Arial" w:hAnsi="Arial" w:cs="Arial"/>
          <w:sz w:val="20"/>
          <w:lang w:val="en-US"/>
        </w:rPr>
        <w:t>tection Officer)</w:t>
      </w:r>
      <w:r w:rsidR="0094734F" w:rsidRPr="00BA257C">
        <w:rPr>
          <w:rFonts w:ascii="Arial" w:hAnsi="Arial" w:cs="Arial"/>
          <w:sz w:val="20"/>
          <w:lang w:val="en-US"/>
        </w:rPr>
        <w:t xml:space="preserve"> and its agents in documenting compliance with the agreed </w:t>
      </w:r>
      <w:r w:rsidR="00C04E21" w:rsidRPr="00BA257C">
        <w:rPr>
          <w:rFonts w:ascii="Arial" w:hAnsi="Arial" w:cs="Arial"/>
          <w:sz w:val="20"/>
          <w:lang w:val="en-US"/>
        </w:rPr>
        <w:t xml:space="preserve">upon </w:t>
      </w:r>
      <w:r w:rsidR="0094734F" w:rsidRPr="00BA257C">
        <w:rPr>
          <w:rFonts w:ascii="Arial" w:hAnsi="Arial" w:cs="Arial"/>
          <w:sz w:val="20"/>
          <w:lang w:val="en-US"/>
        </w:rPr>
        <w:t xml:space="preserve">technical and </w:t>
      </w:r>
      <w:r w:rsidR="00F76053" w:rsidRPr="00BA257C">
        <w:rPr>
          <w:rFonts w:ascii="Arial" w:hAnsi="Arial" w:cs="Arial"/>
          <w:sz w:val="20"/>
          <w:lang w:val="en-US"/>
        </w:rPr>
        <w:t>organizational</w:t>
      </w:r>
      <w:r w:rsidR="0094734F" w:rsidRPr="00BA257C">
        <w:rPr>
          <w:rFonts w:ascii="Arial" w:hAnsi="Arial" w:cs="Arial"/>
          <w:sz w:val="20"/>
          <w:lang w:val="en-US"/>
        </w:rPr>
        <w:t xml:space="preserve"> measures.</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94734F"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4.6</w:t>
      </w:r>
      <w:r w:rsidR="0094734F" w:rsidRPr="00BA257C">
        <w:rPr>
          <w:rFonts w:ascii="Arial" w:hAnsi="Arial" w:cs="Arial"/>
          <w:sz w:val="20"/>
          <w:lang w:val="en-US"/>
        </w:rPr>
        <w:t xml:space="preserve"> The Processor may create copies of the personal data and the data carrier where (i) the Controller has agreed to it in writing in advance, (ii) it is explicitly stated in this </w:t>
      </w:r>
      <w:r w:rsidR="00445D9E">
        <w:rPr>
          <w:rFonts w:ascii="Arial" w:hAnsi="Arial" w:cs="Arial"/>
          <w:sz w:val="20"/>
          <w:lang w:val="en-US"/>
        </w:rPr>
        <w:t>Agreement</w:t>
      </w:r>
      <w:r w:rsidR="0094734F" w:rsidRPr="00BA257C">
        <w:rPr>
          <w:rFonts w:ascii="Arial" w:hAnsi="Arial" w:cs="Arial"/>
          <w:sz w:val="20"/>
          <w:lang w:val="en-US"/>
        </w:rPr>
        <w:t xml:space="preserve"> or in the Master Contract, or (iii) it is necessary for the purposes of this </w:t>
      </w:r>
      <w:r w:rsidR="00445D9E">
        <w:rPr>
          <w:rFonts w:ascii="Arial" w:hAnsi="Arial" w:cs="Arial"/>
          <w:sz w:val="20"/>
          <w:lang w:val="en-US"/>
        </w:rPr>
        <w:t>Agreement</w:t>
      </w:r>
      <w:r w:rsidR="0094734F" w:rsidRPr="00BA257C">
        <w:rPr>
          <w:rFonts w:ascii="Arial" w:hAnsi="Arial" w:cs="Arial"/>
          <w:sz w:val="20"/>
          <w:lang w:val="en-US"/>
        </w:rPr>
        <w:t xml:space="preserve">.  </w:t>
      </w:r>
    </w:p>
    <w:p w:rsidR="0067416F" w:rsidRDefault="0067416F" w:rsidP="009666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94734F" w:rsidRPr="00BA257C" w:rsidRDefault="0067416F" w:rsidP="009666F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4.7</w:t>
      </w:r>
      <w:r w:rsidR="008F1AD4" w:rsidRPr="00BA257C">
        <w:rPr>
          <w:rFonts w:ascii="Arial" w:hAnsi="Arial" w:cs="Arial"/>
          <w:sz w:val="20"/>
          <w:lang w:val="en-US"/>
        </w:rPr>
        <w:t xml:space="preserve"> </w:t>
      </w:r>
      <w:r w:rsidR="0094734F" w:rsidRPr="00BA257C">
        <w:rPr>
          <w:rFonts w:ascii="Arial" w:hAnsi="Arial" w:cs="Arial"/>
          <w:sz w:val="20"/>
          <w:lang w:val="en-US"/>
        </w:rPr>
        <w:t xml:space="preserve">Documents containing personal data that are no longer required may only be destroyed with the advance agreement of the Controller. </w:t>
      </w:r>
      <w:r w:rsidR="009666F9" w:rsidRPr="00BA257C">
        <w:rPr>
          <w:rFonts w:ascii="Arial" w:hAnsi="Arial" w:cs="Arial"/>
          <w:sz w:val="20"/>
          <w:lang w:val="en-US"/>
        </w:rPr>
        <w:t xml:space="preserve">In exceptional cases as defined by the Controller, storage for the Controller or transfer to the Controller can occur. </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9666F9"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4.8</w:t>
      </w:r>
      <w:r w:rsidR="00C04E21" w:rsidRPr="00BA257C">
        <w:rPr>
          <w:rFonts w:ascii="Arial" w:hAnsi="Arial" w:cs="Arial"/>
          <w:sz w:val="20"/>
          <w:lang w:val="en-US"/>
        </w:rPr>
        <w:t xml:space="preserve"> The Processor confirms</w:t>
      </w:r>
      <w:r w:rsidR="009666F9" w:rsidRPr="00BA257C">
        <w:rPr>
          <w:rFonts w:ascii="Arial" w:hAnsi="Arial" w:cs="Arial"/>
          <w:sz w:val="20"/>
          <w:lang w:val="en-US"/>
        </w:rPr>
        <w:t xml:space="preserve"> that</w:t>
      </w:r>
      <w:r w:rsidR="008F1AD4" w:rsidRPr="00BA257C">
        <w:rPr>
          <w:rFonts w:ascii="Arial" w:hAnsi="Arial" w:cs="Arial"/>
          <w:sz w:val="20"/>
          <w:lang w:val="en-US"/>
        </w:rPr>
        <w:t xml:space="preserve"> </w:t>
      </w:r>
      <w:r w:rsidR="009666F9" w:rsidRPr="00BA257C">
        <w:rPr>
          <w:rFonts w:ascii="Arial" w:hAnsi="Arial" w:cs="Arial"/>
          <w:sz w:val="20"/>
          <w:lang w:val="en-US"/>
        </w:rPr>
        <w:t xml:space="preserve">it has appointed a Data Protection Officer in cases where this is a legal requirement, and that the Controller has been made aware of this in writing, or, where changes occur, in text form (e.g. email). </w:t>
      </w:r>
    </w:p>
    <w:p w:rsidR="007555CC" w:rsidRPr="00BA257C" w:rsidRDefault="007555CC" w:rsidP="007555C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line="240" w:lineRule="auto"/>
        <w:ind w:left="2629"/>
        <w:jc w:val="both"/>
        <w:rPr>
          <w:rFonts w:ascii="Arial" w:hAnsi="Arial" w:cs="Arial"/>
          <w:sz w:val="20"/>
          <w:lang w:val="en-US"/>
        </w:rPr>
      </w:pPr>
    </w:p>
    <w:p w:rsidR="009666F9"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4.9</w:t>
      </w:r>
      <w:r w:rsidR="009666F9" w:rsidRPr="00BA257C">
        <w:rPr>
          <w:rFonts w:ascii="Arial" w:hAnsi="Arial" w:cs="Arial"/>
          <w:sz w:val="20"/>
          <w:lang w:val="en-US"/>
        </w:rPr>
        <w:t xml:space="preserve"> The Processor guarantees that</w:t>
      </w:r>
      <w:r w:rsidR="00D319AE" w:rsidRPr="00BA257C">
        <w:rPr>
          <w:rFonts w:ascii="Arial" w:hAnsi="Arial" w:cs="Arial"/>
          <w:sz w:val="20"/>
          <w:lang w:val="en-US"/>
        </w:rPr>
        <w:t>,</w:t>
      </w:r>
      <w:r w:rsidR="009666F9" w:rsidRPr="00BA257C">
        <w:rPr>
          <w:rFonts w:ascii="Arial" w:hAnsi="Arial" w:cs="Arial"/>
          <w:sz w:val="20"/>
          <w:lang w:val="en-US"/>
        </w:rPr>
        <w:t xml:space="preserve"> in the scope of the instructed processing of personal data, all agreed upon measures will be </w:t>
      </w:r>
      <w:r w:rsidR="00D319AE" w:rsidRPr="00BA257C">
        <w:rPr>
          <w:rFonts w:ascii="Arial" w:hAnsi="Arial" w:cs="Arial"/>
          <w:sz w:val="20"/>
          <w:lang w:val="en-US"/>
        </w:rPr>
        <w:t>taken</w:t>
      </w:r>
      <w:r w:rsidR="009666F9" w:rsidRPr="00BA257C">
        <w:rPr>
          <w:rFonts w:ascii="Arial" w:hAnsi="Arial" w:cs="Arial"/>
          <w:sz w:val="20"/>
          <w:lang w:val="en-US"/>
        </w:rPr>
        <w:t xml:space="preserve">. </w:t>
      </w:r>
      <w:r w:rsidR="00D319AE" w:rsidRPr="00BA257C">
        <w:rPr>
          <w:rFonts w:ascii="Arial" w:hAnsi="Arial" w:cs="Arial"/>
          <w:sz w:val="20"/>
          <w:lang w:val="en-US"/>
        </w:rPr>
        <w:t>He guarantees</w:t>
      </w:r>
      <w:r w:rsidR="009666F9" w:rsidRPr="00BA257C">
        <w:rPr>
          <w:rFonts w:ascii="Arial" w:hAnsi="Arial" w:cs="Arial"/>
          <w:sz w:val="20"/>
          <w:lang w:val="en-US"/>
        </w:rPr>
        <w:t xml:space="preserve"> that the processed data will be kept separate from other data banks. </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9666F9"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4.10</w:t>
      </w:r>
      <w:r w:rsidR="008F1AD4" w:rsidRPr="00BA257C">
        <w:rPr>
          <w:rFonts w:ascii="Arial" w:hAnsi="Arial" w:cs="Arial"/>
          <w:sz w:val="20"/>
          <w:lang w:val="en-US"/>
        </w:rPr>
        <w:t xml:space="preserve"> </w:t>
      </w:r>
      <w:r w:rsidR="009666F9" w:rsidRPr="00BA257C">
        <w:rPr>
          <w:rFonts w:ascii="Arial" w:hAnsi="Arial" w:cs="Arial"/>
          <w:sz w:val="20"/>
          <w:lang w:val="en-US"/>
        </w:rPr>
        <w:t xml:space="preserve">The Processor is required to operate its </w:t>
      </w:r>
      <w:r w:rsidR="00D319AE" w:rsidRPr="00BA257C">
        <w:rPr>
          <w:rFonts w:ascii="Arial" w:hAnsi="Arial" w:cs="Arial"/>
          <w:sz w:val="20"/>
          <w:lang w:val="en-US"/>
        </w:rPr>
        <w:t>business</w:t>
      </w:r>
      <w:r w:rsidR="009666F9" w:rsidRPr="00BA257C">
        <w:rPr>
          <w:rFonts w:ascii="Arial" w:hAnsi="Arial" w:cs="Arial"/>
          <w:sz w:val="20"/>
          <w:lang w:val="en-US"/>
        </w:rPr>
        <w:t xml:space="preserve"> and </w:t>
      </w:r>
      <w:r w:rsidR="00D319AE" w:rsidRPr="00BA257C">
        <w:rPr>
          <w:rFonts w:ascii="Arial" w:hAnsi="Arial" w:cs="Arial"/>
          <w:sz w:val="20"/>
          <w:lang w:val="en-US"/>
        </w:rPr>
        <w:t>its</w:t>
      </w:r>
      <w:r w:rsidR="009666F9" w:rsidRPr="00BA257C">
        <w:rPr>
          <w:rFonts w:ascii="Arial" w:hAnsi="Arial" w:cs="Arial"/>
          <w:sz w:val="20"/>
          <w:lang w:val="en-US"/>
        </w:rPr>
        <w:t xml:space="preserve"> business processes in </w:t>
      </w:r>
      <w:r w:rsidR="00C04E21" w:rsidRPr="00BA257C">
        <w:rPr>
          <w:rFonts w:ascii="Arial" w:hAnsi="Arial" w:cs="Arial"/>
          <w:sz w:val="20"/>
          <w:lang w:val="en-US"/>
        </w:rPr>
        <w:t xml:space="preserve">such </w:t>
      </w:r>
      <w:r w:rsidR="009666F9" w:rsidRPr="00BA257C">
        <w:rPr>
          <w:rFonts w:ascii="Arial" w:hAnsi="Arial" w:cs="Arial"/>
          <w:sz w:val="20"/>
          <w:lang w:val="en-US"/>
        </w:rPr>
        <w:t xml:space="preserve">a way that the data, which he is commissioned by the Controller to process, is </w:t>
      </w:r>
      <w:r w:rsidR="00D319AE" w:rsidRPr="00BA257C">
        <w:rPr>
          <w:rFonts w:ascii="Arial" w:hAnsi="Arial" w:cs="Arial"/>
          <w:sz w:val="20"/>
          <w:lang w:val="en-US"/>
        </w:rPr>
        <w:t xml:space="preserve">kept in a manner that provides the necessary safety, that it is protected from the unauthorized perusal </w:t>
      </w:r>
      <w:r w:rsidR="00357ADD" w:rsidRPr="00BA257C">
        <w:rPr>
          <w:rFonts w:ascii="Arial" w:hAnsi="Arial" w:cs="Arial"/>
          <w:sz w:val="20"/>
          <w:lang w:val="en-US"/>
        </w:rPr>
        <w:t>by</w:t>
      </w:r>
      <w:r w:rsidR="00D319AE" w:rsidRPr="00BA257C">
        <w:rPr>
          <w:rFonts w:ascii="Arial" w:hAnsi="Arial" w:cs="Arial"/>
          <w:sz w:val="20"/>
          <w:lang w:val="en-US"/>
        </w:rPr>
        <w:t xml:space="preserve"> third parties and from perusal </w:t>
      </w:r>
      <w:r w:rsidR="00357ADD" w:rsidRPr="00BA257C">
        <w:rPr>
          <w:rFonts w:ascii="Arial" w:hAnsi="Arial" w:cs="Arial"/>
          <w:sz w:val="20"/>
          <w:lang w:val="en-US"/>
        </w:rPr>
        <w:t>by</w:t>
      </w:r>
      <w:r w:rsidR="00D319AE" w:rsidRPr="00BA257C">
        <w:rPr>
          <w:rFonts w:ascii="Arial" w:hAnsi="Arial" w:cs="Arial"/>
          <w:sz w:val="20"/>
          <w:lang w:val="en-US"/>
        </w:rPr>
        <w:t xml:space="preserve"> unauthorized employees. If the Processor wishes to submit chan</w:t>
      </w:r>
      <w:r w:rsidR="00D319AE" w:rsidRPr="00BA257C">
        <w:rPr>
          <w:rFonts w:ascii="Arial" w:hAnsi="Arial" w:cs="Arial"/>
          <w:sz w:val="20"/>
          <w:lang w:val="en-US"/>
        </w:rPr>
        <w:t>g</w:t>
      </w:r>
      <w:r w:rsidR="00D319AE" w:rsidRPr="00BA257C">
        <w:rPr>
          <w:rFonts w:ascii="Arial" w:hAnsi="Arial" w:cs="Arial"/>
          <w:sz w:val="20"/>
          <w:lang w:val="en-US"/>
        </w:rPr>
        <w:t xml:space="preserve">es to the technical and </w:t>
      </w:r>
      <w:r w:rsidR="00F76053" w:rsidRPr="00BA257C">
        <w:rPr>
          <w:rFonts w:ascii="Arial" w:hAnsi="Arial" w:cs="Arial"/>
          <w:sz w:val="20"/>
          <w:lang w:val="en-US"/>
        </w:rPr>
        <w:t>organizational</w:t>
      </w:r>
      <w:r w:rsidR="00D319AE" w:rsidRPr="00BA257C">
        <w:rPr>
          <w:rFonts w:ascii="Arial" w:hAnsi="Arial" w:cs="Arial"/>
          <w:sz w:val="20"/>
          <w:lang w:val="en-US"/>
        </w:rPr>
        <w:t xml:space="preserve"> measures that are responsible for the safety of the data, these must first be agreed to by the Controller. </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112E38"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w:t>
      </w:r>
      <w:r w:rsidR="008F1AD4" w:rsidRPr="00BA257C">
        <w:rPr>
          <w:rFonts w:ascii="Arial" w:hAnsi="Arial" w:cs="Arial"/>
          <w:sz w:val="20"/>
          <w:lang w:val="en-US"/>
        </w:rPr>
        <w:t>1</w:t>
      </w:r>
      <w:r w:rsidR="00AC6AFE" w:rsidRPr="00BA257C">
        <w:rPr>
          <w:rFonts w:ascii="Arial" w:hAnsi="Arial" w:cs="Arial"/>
          <w:sz w:val="20"/>
          <w:lang w:val="en-US"/>
        </w:rPr>
        <w:t>1</w:t>
      </w:r>
      <w:r w:rsidR="008F1AD4" w:rsidRPr="00BA257C">
        <w:rPr>
          <w:rFonts w:ascii="Arial" w:hAnsi="Arial" w:cs="Arial"/>
          <w:sz w:val="20"/>
          <w:lang w:val="en-US"/>
        </w:rPr>
        <w:t xml:space="preserve"> </w:t>
      </w:r>
      <w:r w:rsidR="00112E38" w:rsidRPr="00BA257C">
        <w:rPr>
          <w:rFonts w:ascii="Arial" w:hAnsi="Arial" w:cs="Arial"/>
          <w:sz w:val="20"/>
          <w:lang w:val="en-US"/>
        </w:rPr>
        <w:t xml:space="preserve">The Processor will </w:t>
      </w:r>
      <w:r w:rsidR="00357ADD" w:rsidRPr="00BA257C">
        <w:rPr>
          <w:rFonts w:ascii="Arial" w:hAnsi="Arial" w:cs="Arial"/>
          <w:sz w:val="20"/>
          <w:lang w:val="en-US"/>
        </w:rPr>
        <w:t>inform the Controller</w:t>
      </w:r>
      <w:r w:rsidR="00112E38" w:rsidRPr="00BA257C">
        <w:rPr>
          <w:rFonts w:ascii="Arial" w:hAnsi="Arial" w:cs="Arial"/>
          <w:sz w:val="20"/>
          <w:lang w:val="en-US"/>
        </w:rPr>
        <w:t xml:space="preserve"> </w:t>
      </w:r>
      <w:r w:rsidR="00C17AA1" w:rsidRPr="00BA257C">
        <w:rPr>
          <w:rFonts w:ascii="Arial" w:hAnsi="Arial" w:cs="Arial"/>
          <w:sz w:val="20"/>
          <w:lang w:val="en-US"/>
        </w:rPr>
        <w:t xml:space="preserve">without undue delay </w:t>
      </w:r>
      <w:r w:rsidR="00112E38" w:rsidRPr="00BA257C">
        <w:rPr>
          <w:rFonts w:ascii="Arial" w:hAnsi="Arial" w:cs="Arial"/>
          <w:sz w:val="20"/>
          <w:lang w:val="en-US"/>
        </w:rPr>
        <w:t xml:space="preserve">if a </w:t>
      </w:r>
      <w:r w:rsidR="00357ADD" w:rsidRPr="00BA257C">
        <w:rPr>
          <w:rFonts w:ascii="Arial" w:hAnsi="Arial" w:cs="Arial"/>
          <w:sz w:val="20"/>
          <w:lang w:val="en-US"/>
        </w:rPr>
        <w:t>submitted</w:t>
      </w:r>
      <w:r w:rsidR="00112E38" w:rsidRPr="00BA257C">
        <w:rPr>
          <w:rFonts w:ascii="Arial" w:hAnsi="Arial" w:cs="Arial"/>
          <w:sz w:val="20"/>
          <w:lang w:val="en-US"/>
        </w:rPr>
        <w:t xml:space="preserve"> instruction is, in the view of the Processor, in breach of legal requirements. The Processor is entitled to suspend the relevant instruction(s) until such a time that they are confirmed or changed by the Controller. </w:t>
      </w:r>
    </w:p>
    <w:p w:rsidR="00112E38"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4.1</w:t>
      </w:r>
      <w:r w:rsidR="00AC6AFE" w:rsidRPr="00BA257C">
        <w:rPr>
          <w:rFonts w:ascii="Arial" w:hAnsi="Arial" w:cs="Arial"/>
          <w:sz w:val="20"/>
          <w:lang w:val="en-US"/>
        </w:rPr>
        <w:t>2</w:t>
      </w:r>
      <w:r w:rsidR="008F1AD4" w:rsidRPr="00BA257C">
        <w:rPr>
          <w:rFonts w:ascii="Arial" w:hAnsi="Arial" w:cs="Arial"/>
          <w:sz w:val="20"/>
          <w:lang w:val="en-US"/>
        </w:rPr>
        <w:t xml:space="preserve"> </w:t>
      </w:r>
      <w:r w:rsidR="00112E38" w:rsidRPr="00BA257C">
        <w:rPr>
          <w:rFonts w:ascii="Arial" w:hAnsi="Arial" w:cs="Arial"/>
          <w:sz w:val="20"/>
          <w:lang w:val="en-US"/>
        </w:rPr>
        <w:t xml:space="preserve">The Processor is required to inform the Controller </w:t>
      </w:r>
      <w:r w:rsidR="00C17AA1" w:rsidRPr="00BA257C">
        <w:rPr>
          <w:rFonts w:ascii="Arial" w:hAnsi="Arial" w:cs="Arial"/>
          <w:sz w:val="20"/>
          <w:lang w:val="en-US"/>
        </w:rPr>
        <w:t xml:space="preserve">without undue delay after becoming aware of </w:t>
      </w:r>
      <w:r w:rsidR="00112E38" w:rsidRPr="00BA257C">
        <w:rPr>
          <w:rFonts w:ascii="Arial" w:hAnsi="Arial" w:cs="Arial"/>
          <w:sz w:val="20"/>
          <w:lang w:val="en-US"/>
        </w:rPr>
        <w:t xml:space="preserve">every breach of data protection law regulations or of the contractual agreements and/or of the Controller’s </w:t>
      </w:r>
      <w:r w:rsidR="00357ADD" w:rsidRPr="00BA257C">
        <w:rPr>
          <w:rFonts w:ascii="Arial" w:hAnsi="Arial" w:cs="Arial"/>
          <w:sz w:val="20"/>
          <w:lang w:val="en-US"/>
        </w:rPr>
        <w:t>submitted</w:t>
      </w:r>
      <w:r w:rsidR="00112E38" w:rsidRPr="00BA257C">
        <w:rPr>
          <w:rFonts w:ascii="Arial" w:hAnsi="Arial" w:cs="Arial"/>
          <w:sz w:val="20"/>
          <w:lang w:val="en-US"/>
        </w:rPr>
        <w:t xml:space="preserve"> instructions</w:t>
      </w:r>
      <w:r w:rsidR="00357ADD" w:rsidRPr="00BA257C">
        <w:rPr>
          <w:rFonts w:ascii="Arial" w:hAnsi="Arial" w:cs="Arial"/>
          <w:sz w:val="20"/>
          <w:lang w:val="en-US"/>
        </w:rPr>
        <w:t>,</w:t>
      </w:r>
      <w:r w:rsidR="00112E38" w:rsidRPr="00BA257C">
        <w:rPr>
          <w:rFonts w:ascii="Arial" w:hAnsi="Arial" w:cs="Arial"/>
          <w:sz w:val="20"/>
          <w:lang w:val="en-US"/>
        </w:rPr>
        <w:t xml:space="preserve"> as well as </w:t>
      </w:r>
      <w:r w:rsidR="00357ADD" w:rsidRPr="00BA257C">
        <w:rPr>
          <w:rFonts w:ascii="Arial" w:hAnsi="Arial" w:cs="Arial"/>
          <w:sz w:val="20"/>
          <w:lang w:val="en-US"/>
        </w:rPr>
        <w:t xml:space="preserve">of </w:t>
      </w:r>
      <w:r w:rsidR="00112E38" w:rsidRPr="00BA257C">
        <w:rPr>
          <w:rFonts w:ascii="Arial" w:hAnsi="Arial" w:cs="Arial"/>
          <w:sz w:val="20"/>
          <w:lang w:val="en-US"/>
        </w:rPr>
        <w:t xml:space="preserve">every relevant data protection law operational disturbance and/or irregularity in </w:t>
      </w:r>
      <w:r w:rsidR="00357ADD" w:rsidRPr="00BA257C">
        <w:rPr>
          <w:rFonts w:ascii="Arial" w:hAnsi="Arial" w:cs="Arial"/>
          <w:sz w:val="20"/>
          <w:lang w:val="en-US"/>
        </w:rPr>
        <w:t>the processing of personal data</w:t>
      </w:r>
      <w:r w:rsidR="00112E38" w:rsidRPr="00BA257C">
        <w:rPr>
          <w:rFonts w:ascii="Arial" w:hAnsi="Arial" w:cs="Arial"/>
          <w:sz w:val="20"/>
          <w:lang w:val="en-US"/>
        </w:rPr>
        <w:t xml:space="preserve"> that occurs in the processing of data through the Processor or though others employed</w:t>
      </w:r>
      <w:r w:rsidR="00357ADD" w:rsidRPr="00BA257C">
        <w:rPr>
          <w:rFonts w:ascii="Arial" w:hAnsi="Arial" w:cs="Arial"/>
          <w:sz w:val="20"/>
          <w:lang w:val="en-US"/>
        </w:rPr>
        <w:t xml:space="preserve"> by the Processor</w:t>
      </w:r>
      <w:r w:rsidR="00112E38" w:rsidRPr="00BA257C">
        <w:rPr>
          <w:rFonts w:ascii="Arial" w:hAnsi="Arial" w:cs="Arial"/>
          <w:sz w:val="20"/>
          <w:lang w:val="en-US"/>
        </w:rPr>
        <w:t xml:space="preserve"> in rel</w:t>
      </w:r>
      <w:r w:rsidR="00112E38" w:rsidRPr="00BA257C">
        <w:rPr>
          <w:rFonts w:ascii="Arial" w:hAnsi="Arial" w:cs="Arial"/>
          <w:sz w:val="20"/>
          <w:lang w:val="en-US"/>
        </w:rPr>
        <w:t>a</w:t>
      </w:r>
      <w:r w:rsidR="00112E38" w:rsidRPr="00BA257C">
        <w:rPr>
          <w:rFonts w:ascii="Arial" w:hAnsi="Arial" w:cs="Arial"/>
          <w:sz w:val="20"/>
          <w:lang w:val="en-US"/>
        </w:rPr>
        <w:t xml:space="preserve">tion to the processing. This applies particularly </w:t>
      </w:r>
      <w:r w:rsidR="009E5B2C" w:rsidRPr="00BA257C">
        <w:rPr>
          <w:rFonts w:ascii="Arial" w:hAnsi="Arial" w:cs="Arial"/>
          <w:sz w:val="20"/>
          <w:lang w:val="en-US"/>
        </w:rPr>
        <w:t>in relation to the Controller’s possible</w:t>
      </w:r>
      <w:r w:rsidR="00112E38" w:rsidRPr="00BA257C">
        <w:rPr>
          <w:rFonts w:ascii="Arial" w:hAnsi="Arial" w:cs="Arial"/>
          <w:sz w:val="20"/>
          <w:lang w:val="en-US"/>
        </w:rPr>
        <w:t xml:space="preserve"> obligations to inform</w:t>
      </w:r>
      <w:r w:rsidR="009E5B2C" w:rsidRPr="00BA257C">
        <w:rPr>
          <w:rFonts w:ascii="Arial" w:hAnsi="Arial" w:cs="Arial"/>
          <w:sz w:val="20"/>
          <w:lang w:val="en-US"/>
        </w:rPr>
        <w:t xml:space="preserve"> under Art. 33 and 34 GDPR. The Processor guarantees to assist the Controller</w:t>
      </w:r>
      <w:r w:rsidR="00CC6B5B" w:rsidRPr="00BA257C">
        <w:rPr>
          <w:rFonts w:ascii="Arial" w:hAnsi="Arial" w:cs="Arial"/>
          <w:sz w:val="20"/>
          <w:lang w:val="en-US"/>
        </w:rPr>
        <w:t xml:space="preserve"> without undue delay</w:t>
      </w:r>
      <w:r w:rsidR="009E5B2C" w:rsidRPr="00BA257C">
        <w:rPr>
          <w:rFonts w:ascii="Arial" w:hAnsi="Arial" w:cs="Arial"/>
          <w:sz w:val="20"/>
          <w:lang w:val="en-US"/>
        </w:rPr>
        <w:t xml:space="preserve"> in fulfilling its obligations under the obligations under Art. 33 and 34 GDPR. </w:t>
      </w:r>
    </w:p>
    <w:p w:rsidR="009E5B2C" w:rsidRPr="00BA257C" w:rsidRDefault="009E5B2C"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sidRPr="00BA257C">
        <w:rPr>
          <w:rFonts w:ascii="Arial" w:hAnsi="Arial" w:cs="Arial"/>
          <w:sz w:val="20"/>
          <w:lang w:val="en-US"/>
        </w:rPr>
        <w:t>In particular, the Processor will report all breaches of the safety of the Controller’s personal data</w:t>
      </w:r>
      <w:r w:rsidR="00CC6B5B" w:rsidRPr="00BA257C">
        <w:rPr>
          <w:rFonts w:ascii="Arial" w:hAnsi="Arial" w:cs="Arial"/>
          <w:sz w:val="20"/>
          <w:lang w:val="en-US"/>
        </w:rPr>
        <w:t xml:space="preserve"> without undue delay</w:t>
      </w:r>
      <w:r w:rsidRPr="00BA257C">
        <w:rPr>
          <w:rFonts w:ascii="Arial" w:hAnsi="Arial" w:cs="Arial"/>
          <w:sz w:val="20"/>
          <w:lang w:val="en-US"/>
        </w:rPr>
        <w:t xml:space="preserve">, as soon as such a breach is known to the Processor. </w:t>
      </w:r>
    </w:p>
    <w:p w:rsidR="009E5B2C" w:rsidRPr="00BA257C" w:rsidRDefault="009E5B2C"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sidRPr="00BA257C">
        <w:rPr>
          <w:rFonts w:ascii="Arial" w:hAnsi="Arial" w:cs="Arial"/>
          <w:sz w:val="20"/>
          <w:lang w:val="en-US"/>
        </w:rPr>
        <w:t xml:space="preserve">Potential deficiencies in the commissioned processing must be remedied </w:t>
      </w:r>
      <w:r w:rsidR="00CC6B5B" w:rsidRPr="00BA257C">
        <w:rPr>
          <w:rFonts w:ascii="Arial" w:hAnsi="Arial" w:cs="Arial"/>
          <w:sz w:val="20"/>
          <w:lang w:val="en-US"/>
        </w:rPr>
        <w:t>without undue delay</w:t>
      </w:r>
      <w:r w:rsidRPr="00BA257C">
        <w:rPr>
          <w:rFonts w:ascii="Arial" w:hAnsi="Arial" w:cs="Arial"/>
          <w:sz w:val="20"/>
          <w:lang w:val="en-US"/>
        </w:rPr>
        <w:t>, and through the provision of written evidence from the Processor.</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9E5B2C"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4.1</w:t>
      </w:r>
      <w:r w:rsidR="00326729" w:rsidRPr="00BA257C">
        <w:rPr>
          <w:rFonts w:ascii="Arial" w:hAnsi="Arial" w:cs="Arial"/>
          <w:sz w:val="20"/>
          <w:lang w:val="en-US"/>
        </w:rPr>
        <w:t>3 The processing of data on behalf of the Controller outside the Processor’s business pre</w:t>
      </w:r>
      <w:r w:rsidR="00326729" w:rsidRPr="00BA257C">
        <w:rPr>
          <w:rFonts w:ascii="Arial" w:hAnsi="Arial" w:cs="Arial"/>
          <w:sz w:val="20"/>
          <w:lang w:val="en-US"/>
        </w:rPr>
        <w:t>m</w:t>
      </w:r>
      <w:r w:rsidR="00326729" w:rsidRPr="00BA257C">
        <w:rPr>
          <w:rFonts w:ascii="Arial" w:hAnsi="Arial" w:cs="Arial"/>
          <w:sz w:val="20"/>
          <w:lang w:val="en-US"/>
        </w:rPr>
        <w:t>ises or through Subcontractors is only possible with the Controller’s permission. Processing data for the Controller in private premises is not permitted.</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F1AD4"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w:t>
      </w:r>
      <w:r w:rsidR="008F1AD4" w:rsidRPr="00BA257C">
        <w:rPr>
          <w:rFonts w:ascii="Arial" w:hAnsi="Arial" w:cs="Arial"/>
          <w:sz w:val="20"/>
          <w:lang w:val="en-US"/>
        </w:rPr>
        <w:t>1</w:t>
      </w:r>
      <w:r w:rsidR="00AC6AFE" w:rsidRPr="00BA257C">
        <w:rPr>
          <w:rFonts w:ascii="Arial" w:hAnsi="Arial" w:cs="Arial"/>
          <w:sz w:val="20"/>
          <w:lang w:val="en-US"/>
        </w:rPr>
        <w:t>4</w:t>
      </w:r>
      <w:r w:rsidR="008F1AD4" w:rsidRPr="00BA257C">
        <w:rPr>
          <w:rFonts w:ascii="Arial" w:hAnsi="Arial" w:cs="Arial"/>
          <w:sz w:val="20"/>
          <w:lang w:val="en-US"/>
        </w:rPr>
        <w:t xml:space="preserve"> </w:t>
      </w:r>
      <w:r w:rsidR="00326729" w:rsidRPr="00BA257C">
        <w:rPr>
          <w:rFonts w:ascii="Arial" w:hAnsi="Arial" w:cs="Arial"/>
          <w:sz w:val="20"/>
          <w:lang w:val="en-US"/>
        </w:rPr>
        <w:t xml:space="preserve">The Processor will appropriately label the data that is being processed on behalf of the </w:t>
      </w:r>
      <w:r>
        <w:rPr>
          <w:rFonts w:ascii="Arial" w:hAnsi="Arial" w:cs="Arial"/>
          <w:sz w:val="20"/>
          <w:lang w:val="en-US"/>
        </w:rPr>
        <w:t>C</w:t>
      </w:r>
      <w:r w:rsidR="00326729" w:rsidRPr="00BA257C">
        <w:rPr>
          <w:rFonts w:ascii="Arial" w:hAnsi="Arial" w:cs="Arial"/>
          <w:sz w:val="20"/>
          <w:lang w:val="en-US"/>
        </w:rPr>
        <w:t>ontroller. Where the data is being processed for more than one purpose, the Processor will label the data with the respective purposes.</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326729"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4.1</w:t>
      </w:r>
      <w:r w:rsidR="00AC6AFE" w:rsidRPr="00BA257C">
        <w:rPr>
          <w:rFonts w:ascii="Arial" w:hAnsi="Arial" w:cs="Arial"/>
          <w:sz w:val="20"/>
          <w:lang w:val="en-US"/>
        </w:rPr>
        <w:t>5</w:t>
      </w:r>
      <w:r w:rsidR="008F1AD4" w:rsidRPr="00BA257C">
        <w:rPr>
          <w:rFonts w:ascii="Arial" w:hAnsi="Arial" w:cs="Arial"/>
          <w:sz w:val="20"/>
          <w:lang w:val="en-US"/>
        </w:rPr>
        <w:t xml:space="preserve"> </w:t>
      </w:r>
      <w:r w:rsidR="00326729" w:rsidRPr="00BA257C">
        <w:rPr>
          <w:rFonts w:ascii="Arial" w:hAnsi="Arial" w:cs="Arial"/>
          <w:sz w:val="20"/>
          <w:lang w:val="en-US"/>
        </w:rPr>
        <w:t xml:space="preserve">The Processor will assist in creating a record of processing activities. He will inform the Controller of the necessary details in an appropriate manner. </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326729"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4.</w:t>
      </w:r>
      <w:r w:rsidR="008F1AD4" w:rsidRPr="00BA257C">
        <w:rPr>
          <w:rFonts w:ascii="Arial" w:hAnsi="Arial" w:cs="Arial"/>
          <w:sz w:val="20"/>
          <w:lang w:val="en-US"/>
        </w:rPr>
        <w:t>1</w:t>
      </w:r>
      <w:r w:rsidR="00AC6AFE" w:rsidRPr="00BA257C">
        <w:rPr>
          <w:rFonts w:ascii="Arial" w:hAnsi="Arial" w:cs="Arial"/>
          <w:sz w:val="20"/>
          <w:lang w:val="en-US"/>
        </w:rPr>
        <w:t>6</w:t>
      </w:r>
      <w:r w:rsidR="008F1AD4" w:rsidRPr="00BA257C">
        <w:rPr>
          <w:rFonts w:ascii="Arial" w:hAnsi="Arial" w:cs="Arial"/>
          <w:sz w:val="20"/>
          <w:lang w:val="en-US"/>
        </w:rPr>
        <w:t xml:space="preserve"> </w:t>
      </w:r>
      <w:r w:rsidR="00326729" w:rsidRPr="00BA257C">
        <w:rPr>
          <w:rFonts w:ascii="Arial" w:hAnsi="Arial" w:cs="Arial"/>
          <w:sz w:val="20"/>
          <w:lang w:val="en-US"/>
        </w:rPr>
        <w:t xml:space="preserve">The </w:t>
      </w:r>
      <w:r w:rsidR="0023659E" w:rsidRPr="00BA257C">
        <w:rPr>
          <w:rFonts w:ascii="Arial" w:hAnsi="Arial" w:cs="Arial"/>
          <w:sz w:val="20"/>
          <w:lang w:val="en-US"/>
        </w:rPr>
        <w:t>Processor should infor</w:t>
      </w:r>
      <w:r w:rsidR="00326729" w:rsidRPr="00BA257C">
        <w:rPr>
          <w:rFonts w:ascii="Arial" w:hAnsi="Arial" w:cs="Arial"/>
          <w:sz w:val="20"/>
          <w:lang w:val="en-US"/>
        </w:rPr>
        <w:t xml:space="preserve">m the Controller of the person(s) who are </w:t>
      </w:r>
      <w:r w:rsidR="0023659E" w:rsidRPr="00BA257C">
        <w:rPr>
          <w:rFonts w:ascii="Arial" w:hAnsi="Arial" w:cs="Arial"/>
          <w:sz w:val="20"/>
          <w:lang w:val="en-US"/>
        </w:rPr>
        <w:t>authorized</w:t>
      </w:r>
      <w:r w:rsidR="00326729" w:rsidRPr="00BA257C">
        <w:rPr>
          <w:rFonts w:ascii="Arial" w:hAnsi="Arial" w:cs="Arial"/>
          <w:sz w:val="20"/>
          <w:lang w:val="en-US"/>
        </w:rPr>
        <w:t xml:space="preserve"> to receive information regarding processing activities. </w:t>
      </w:r>
    </w:p>
    <w:p w:rsidR="008F1AD4" w:rsidRPr="00BA257C" w:rsidRDefault="0023659E"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sidRPr="00BA257C">
        <w:rPr>
          <w:rFonts w:ascii="Arial" w:hAnsi="Arial" w:cs="Arial"/>
          <w:sz w:val="20"/>
          <w:lang w:val="en-US"/>
        </w:rPr>
        <w:t xml:space="preserve">The Person(s) authorized to </w:t>
      </w:r>
      <w:r w:rsidR="00D56764" w:rsidRPr="00BA257C">
        <w:rPr>
          <w:rFonts w:ascii="Arial" w:hAnsi="Arial" w:cs="Arial"/>
          <w:sz w:val="20"/>
          <w:lang w:val="en-US"/>
        </w:rPr>
        <w:t>receive</w:t>
      </w:r>
      <w:r w:rsidRPr="00BA257C">
        <w:rPr>
          <w:rFonts w:ascii="Arial" w:hAnsi="Arial" w:cs="Arial"/>
          <w:sz w:val="20"/>
          <w:lang w:val="en-US"/>
        </w:rPr>
        <w:t xml:space="preserve"> information o</w:t>
      </w:r>
      <w:r w:rsidR="00D56764" w:rsidRPr="00BA257C">
        <w:rPr>
          <w:rFonts w:ascii="Arial" w:hAnsi="Arial" w:cs="Arial"/>
          <w:sz w:val="20"/>
          <w:lang w:val="en-US"/>
        </w:rPr>
        <w:t>n behalf of the Controller are:</w:t>
      </w:r>
    </w:p>
    <w:p w:rsidR="002D5138" w:rsidRDefault="0067416F">
      <w:pPr>
        <w:pStyle w:val="Text"/>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line="240" w:lineRule="auto"/>
        <w:jc w:val="both"/>
        <w:rPr>
          <w:rFonts w:ascii="Arial" w:hAnsi="Arial" w:cs="Arial"/>
          <w:sz w:val="20"/>
          <w:lang w:val="en-US"/>
        </w:rPr>
      </w:pPr>
      <w:r>
        <w:rPr>
          <w:rFonts w:ascii="Arial" w:hAnsi="Arial" w:cs="Arial"/>
          <w:sz w:val="20"/>
          <w:lang w:val="en-US"/>
        </w:rPr>
        <w:t>xxxxxxxx</w:t>
      </w:r>
    </w:p>
    <w:p w:rsidR="0067416F" w:rsidRDefault="0067416F" w:rsidP="0067416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line="240" w:lineRule="auto"/>
        <w:ind w:left="2629"/>
        <w:jc w:val="both"/>
        <w:rPr>
          <w:rFonts w:ascii="Arial" w:hAnsi="Arial" w:cs="Arial"/>
          <w:sz w:val="20"/>
          <w:lang w:val="en-US"/>
        </w:rPr>
      </w:pPr>
    </w:p>
    <w:p w:rsidR="0067416F" w:rsidRPr="00BA257C" w:rsidRDefault="0067416F" w:rsidP="0067416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00" w:line="240" w:lineRule="auto"/>
        <w:ind w:left="2629"/>
        <w:jc w:val="both"/>
        <w:rPr>
          <w:rFonts w:ascii="Arial" w:hAnsi="Arial" w:cs="Arial"/>
          <w:sz w:val="20"/>
          <w:lang w:val="en-US"/>
        </w:rPr>
      </w:pPr>
    </w:p>
    <w:p w:rsidR="008F1AD4" w:rsidRDefault="0023659E" w:rsidP="000E1EEC">
      <w:pPr>
        <w:pStyle w:val="berschrift11"/>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sidRPr="0067416F">
        <w:rPr>
          <w:rFonts w:ascii="Arial" w:hAnsi="Arial" w:cs="Arial"/>
          <w:sz w:val="22"/>
          <w:szCs w:val="22"/>
          <w:lang w:val="en-US"/>
        </w:rPr>
        <w:t xml:space="preserve">Scope of the Right to Instruct </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23659E"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5.</w:t>
      </w:r>
      <w:r w:rsidR="008F1AD4" w:rsidRPr="00BA257C">
        <w:rPr>
          <w:rFonts w:ascii="Arial" w:hAnsi="Arial" w:cs="Arial"/>
          <w:sz w:val="20"/>
          <w:lang w:val="en-US"/>
        </w:rPr>
        <w:t xml:space="preserve">1 </w:t>
      </w:r>
      <w:r w:rsidR="0023659E" w:rsidRPr="00BA257C">
        <w:rPr>
          <w:rFonts w:ascii="Arial" w:hAnsi="Arial" w:cs="Arial"/>
          <w:sz w:val="20"/>
          <w:lang w:val="en-US"/>
        </w:rPr>
        <w:t xml:space="preserve">The Controller retains </w:t>
      </w:r>
      <w:r w:rsidR="00D56764" w:rsidRPr="00BA257C">
        <w:rPr>
          <w:rFonts w:ascii="Arial" w:hAnsi="Arial" w:cs="Arial"/>
          <w:sz w:val="20"/>
          <w:lang w:val="en-US"/>
        </w:rPr>
        <w:t>a</w:t>
      </w:r>
      <w:r w:rsidR="00623586" w:rsidRPr="00BA257C">
        <w:rPr>
          <w:rFonts w:ascii="Arial" w:hAnsi="Arial" w:cs="Arial"/>
          <w:sz w:val="20"/>
          <w:lang w:val="en-US"/>
        </w:rPr>
        <w:t xml:space="preserve"> general</w:t>
      </w:r>
      <w:r w:rsidR="0023659E" w:rsidRPr="00BA257C">
        <w:rPr>
          <w:rFonts w:ascii="Arial" w:hAnsi="Arial" w:cs="Arial"/>
          <w:sz w:val="20"/>
          <w:lang w:val="en-US"/>
        </w:rPr>
        <w:t xml:space="preserve"> right to instruct the Processor on the contents of this </w:t>
      </w:r>
      <w:r w:rsidR="00445D9E">
        <w:rPr>
          <w:rFonts w:ascii="Arial" w:hAnsi="Arial" w:cs="Arial"/>
          <w:sz w:val="20"/>
          <w:lang w:val="en-US"/>
        </w:rPr>
        <w:t>Agreement</w:t>
      </w:r>
      <w:r w:rsidR="0023659E" w:rsidRPr="00BA257C">
        <w:rPr>
          <w:rFonts w:ascii="Arial" w:hAnsi="Arial" w:cs="Arial"/>
          <w:sz w:val="20"/>
          <w:lang w:val="en-US"/>
        </w:rPr>
        <w:t xml:space="preserve">. </w:t>
      </w:r>
      <w:r w:rsidR="00623586" w:rsidRPr="00BA257C">
        <w:rPr>
          <w:rFonts w:ascii="Arial" w:hAnsi="Arial" w:cs="Arial"/>
          <w:sz w:val="20"/>
          <w:lang w:val="en-US"/>
        </w:rPr>
        <w:t xml:space="preserve">The Controller has the right to submit additional instructions to the Processor at any time regarding the </w:t>
      </w:r>
      <w:r w:rsidR="0023659E" w:rsidRPr="00BA257C">
        <w:rPr>
          <w:rFonts w:ascii="Arial" w:hAnsi="Arial" w:cs="Arial"/>
          <w:sz w:val="20"/>
          <w:lang w:val="en-US"/>
        </w:rPr>
        <w:t xml:space="preserve">purpose, type and scope of the data </w:t>
      </w:r>
      <w:r w:rsidR="00623586" w:rsidRPr="00BA257C">
        <w:rPr>
          <w:rFonts w:ascii="Arial" w:hAnsi="Arial" w:cs="Arial"/>
          <w:sz w:val="20"/>
          <w:lang w:val="en-US"/>
        </w:rPr>
        <w:t xml:space="preserve">for processing. Instructions that require a change to the purpose, type and scope of processing or to the types of data and the category of affected data subjects in accordance with </w:t>
      </w:r>
      <w:r w:rsidR="00623586" w:rsidRPr="00BA257C">
        <w:rPr>
          <w:rFonts w:ascii="Arial" w:hAnsi="Arial" w:cs="Arial"/>
          <w:b/>
          <w:sz w:val="20"/>
          <w:lang w:val="en-US"/>
        </w:rPr>
        <w:t>Appendix 1</w:t>
      </w:r>
      <w:r w:rsidR="00623586" w:rsidRPr="00BA257C">
        <w:rPr>
          <w:rFonts w:ascii="Arial" w:hAnsi="Arial" w:cs="Arial"/>
          <w:sz w:val="20"/>
          <w:lang w:val="en-US"/>
        </w:rPr>
        <w:t>, must be confirmed in writing. The Processor should be given an appropriate deadline for implementing the instruction.</w:t>
      </w:r>
    </w:p>
    <w:p w:rsidR="008108BD" w:rsidRDefault="008108BD"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623586"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5.</w:t>
      </w:r>
      <w:r w:rsidR="008F1AD4" w:rsidRPr="00BA257C">
        <w:rPr>
          <w:rFonts w:ascii="Arial" w:hAnsi="Arial" w:cs="Arial"/>
          <w:sz w:val="20"/>
          <w:lang w:val="en-US"/>
        </w:rPr>
        <w:t xml:space="preserve">2 </w:t>
      </w:r>
      <w:r w:rsidR="00623586" w:rsidRPr="00BA257C">
        <w:rPr>
          <w:rFonts w:ascii="Arial" w:hAnsi="Arial" w:cs="Arial"/>
          <w:sz w:val="20"/>
          <w:lang w:val="en-US"/>
        </w:rPr>
        <w:t>Regulations about potential payment for excess work, which may occur by means</w:t>
      </w:r>
      <w:r w:rsidR="00357ADD" w:rsidRPr="00BA257C">
        <w:rPr>
          <w:rFonts w:ascii="Arial" w:hAnsi="Arial" w:cs="Arial"/>
          <w:sz w:val="20"/>
          <w:lang w:val="en-US"/>
        </w:rPr>
        <w:t xml:space="preserve"> of</w:t>
      </w:r>
      <w:r w:rsidR="00623586" w:rsidRPr="00BA257C">
        <w:rPr>
          <w:rFonts w:ascii="Arial" w:hAnsi="Arial" w:cs="Arial"/>
          <w:sz w:val="20"/>
          <w:lang w:val="en-US"/>
        </w:rPr>
        <w:t xml:space="preserve"> the additional instructions made by the Controller, remain unaffected.</w:t>
      </w:r>
    </w:p>
    <w:p w:rsidR="008F1AD4" w:rsidRDefault="008F1AD4" w:rsidP="00041B97">
      <w:pPr>
        <w:pStyle w:val="Text"/>
        <w:jc w:val="both"/>
        <w:rPr>
          <w:rFonts w:ascii="Arial" w:hAnsi="Arial" w:cs="Arial"/>
          <w:sz w:val="20"/>
          <w:lang w:val="en-US"/>
        </w:rPr>
      </w:pPr>
    </w:p>
    <w:p w:rsidR="0067416F" w:rsidRPr="00BA257C" w:rsidRDefault="0067416F" w:rsidP="00041B97">
      <w:pPr>
        <w:pStyle w:val="Text"/>
        <w:jc w:val="both"/>
        <w:rPr>
          <w:rFonts w:ascii="Arial" w:hAnsi="Arial" w:cs="Arial"/>
          <w:sz w:val="20"/>
          <w:lang w:val="en-US"/>
        </w:rPr>
      </w:pPr>
    </w:p>
    <w:p w:rsidR="008F1AD4" w:rsidRDefault="00623586" w:rsidP="000E1EEC">
      <w:pPr>
        <w:pStyle w:val="berschrift11"/>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sidRPr="0067416F">
        <w:rPr>
          <w:rFonts w:ascii="Arial" w:hAnsi="Arial" w:cs="Arial"/>
          <w:sz w:val="22"/>
          <w:szCs w:val="22"/>
          <w:lang w:val="en-US"/>
        </w:rPr>
        <w:t xml:space="preserve">Relationship with </w:t>
      </w:r>
      <w:r w:rsidR="00D56764" w:rsidRPr="0067416F">
        <w:rPr>
          <w:rFonts w:ascii="Arial" w:hAnsi="Arial" w:cs="Arial"/>
          <w:sz w:val="22"/>
          <w:szCs w:val="22"/>
          <w:lang w:val="en-US"/>
        </w:rPr>
        <w:t>Subcontractors</w:t>
      </w:r>
      <w:r w:rsidRPr="0067416F">
        <w:rPr>
          <w:rFonts w:ascii="Arial" w:hAnsi="Arial" w:cs="Arial"/>
          <w:sz w:val="22"/>
          <w:szCs w:val="22"/>
          <w:lang w:val="en-US"/>
        </w:rPr>
        <w:t xml:space="preserve"> </w:t>
      </w:r>
    </w:p>
    <w:p w:rsidR="0067416F" w:rsidRPr="0067416F" w:rsidRDefault="0067416F" w:rsidP="0067416F">
      <w:pPr>
        <w:pStyle w:val="Text"/>
        <w:rPr>
          <w:lang w:val="en-US"/>
        </w:rPr>
      </w:pPr>
    </w:p>
    <w:p w:rsidR="00623586" w:rsidRPr="00BA257C"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6.</w:t>
      </w:r>
      <w:r w:rsidR="008F1AD4" w:rsidRPr="00BA257C">
        <w:rPr>
          <w:rFonts w:ascii="Arial" w:hAnsi="Arial" w:cs="Arial"/>
          <w:sz w:val="20"/>
          <w:lang w:val="en-US"/>
        </w:rPr>
        <w:t xml:space="preserve">1 </w:t>
      </w:r>
      <w:r w:rsidR="00623586" w:rsidRPr="00BA257C">
        <w:rPr>
          <w:rFonts w:ascii="Arial" w:hAnsi="Arial" w:cs="Arial"/>
          <w:sz w:val="20"/>
          <w:lang w:val="en-US"/>
        </w:rPr>
        <w:t xml:space="preserve">The commissioning of a Subcontractor by the Processor is only permissible with prior written confirmation by the Controller. </w:t>
      </w:r>
    </w:p>
    <w:p w:rsidR="0067416F"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EC7620" w:rsidRDefault="0067416F"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6.2</w:t>
      </w:r>
      <w:r w:rsidR="008F1AD4" w:rsidRPr="00BA257C">
        <w:rPr>
          <w:rFonts w:ascii="Arial" w:hAnsi="Arial" w:cs="Arial"/>
          <w:sz w:val="20"/>
          <w:lang w:val="en-US"/>
        </w:rPr>
        <w:t xml:space="preserve"> </w:t>
      </w:r>
      <w:r w:rsidR="00623586" w:rsidRPr="00BA257C">
        <w:rPr>
          <w:rFonts w:ascii="Arial" w:hAnsi="Arial" w:cs="Arial"/>
          <w:sz w:val="20"/>
          <w:lang w:val="en-US"/>
        </w:rPr>
        <w:t xml:space="preserve">The </w:t>
      </w:r>
      <w:r w:rsidR="00F13A48" w:rsidRPr="00BA257C">
        <w:rPr>
          <w:rFonts w:ascii="Arial" w:hAnsi="Arial" w:cs="Arial"/>
          <w:sz w:val="20"/>
          <w:lang w:val="en-US"/>
        </w:rPr>
        <w:t>Processor must be diligent in i</w:t>
      </w:r>
      <w:r w:rsidR="00623586" w:rsidRPr="00BA257C">
        <w:rPr>
          <w:rFonts w:ascii="Arial" w:hAnsi="Arial" w:cs="Arial"/>
          <w:sz w:val="20"/>
          <w:lang w:val="en-US"/>
        </w:rPr>
        <w:t>t</w:t>
      </w:r>
      <w:r w:rsidR="00F13A48" w:rsidRPr="00BA257C">
        <w:rPr>
          <w:rFonts w:ascii="Arial" w:hAnsi="Arial" w:cs="Arial"/>
          <w:sz w:val="20"/>
          <w:lang w:val="en-US"/>
        </w:rPr>
        <w:t>s</w:t>
      </w:r>
      <w:r w:rsidR="00623586" w:rsidRPr="00BA257C">
        <w:rPr>
          <w:rFonts w:ascii="Arial" w:hAnsi="Arial" w:cs="Arial"/>
          <w:sz w:val="20"/>
          <w:lang w:val="en-US"/>
        </w:rPr>
        <w:t xml:space="preserve"> choice of Subcontractor, and prior to the commissio</w:t>
      </w:r>
      <w:r w:rsidR="00623586" w:rsidRPr="00BA257C">
        <w:rPr>
          <w:rFonts w:ascii="Arial" w:hAnsi="Arial" w:cs="Arial"/>
          <w:sz w:val="20"/>
          <w:lang w:val="en-US"/>
        </w:rPr>
        <w:t>n</w:t>
      </w:r>
      <w:r w:rsidR="00623586" w:rsidRPr="00BA257C">
        <w:rPr>
          <w:rFonts w:ascii="Arial" w:hAnsi="Arial" w:cs="Arial"/>
          <w:sz w:val="20"/>
          <w:lang w:val="en-US"/>
        </w:rPr>
        <w:t xml:space="preserve">ing, must assess whether the Subcontractor can </w:t>
      </w:r>
      <w:r w:rsidR="001166B0" w:rsidRPr="00BA257C">
        <w:rPr>
          <w:rFonts w:ascii="Arial" w:hAnsi="Arial" w:cs="Arial"/>
          <w:sz w:val="20"/>
          <w:lang w:val="en-US"/>
        </w:rPr>
        <w:t>fulfill</w:t>
      </w:r>
      <w:r w:rsidR="00623586" w:rsidRPr="00BA257C">
        <w:rPr>
          <w:rFonts w:ascii="Arial" w:hAnsi="Arial" w:cs="Arial"/>
          <w:sz w:val="20"/>
          <w:lang w:val="en-US"/>
        </w:rPr>
        <w:t xml:space="preserve"> the agreed contractual terms between the Processor and the Controller. </w:t>
      </w:r>
      <w:r w:rsidR="00737EFF" w:rsidRPr="00BA257C">
        <w:rPr>
          <w:rFonts w:ascii="Arial" w:hAnsi="Arial" w:cs="Arial"/>
          <w:sz w:val="20"/>
          <w:lang w:val="en-US"/>
        </w:rPr>
        <w:t>In particular, the Processor must initially, and regularly for the duration of the contractual relationship, assess whether the Subcontractor has met the nece</w:t>
      </w:r>
      <w:r w:rsidR="00737EFF" w:rsidRPr="00BA257C">
        <w:rPr>
          <w:rFonts w:ascii="Arial" w:hAnsi="Arial" w:cs="Arial"/>
          <w:sz w:val="20"/>
          <w:lang w:val="en-US"/>
        </w:rPr>
        <w:t>s</w:t>
      </w:r>
      <w:r w:rsidR="00737EFF" w:rsidRPr="00BA257C">
        <w:rPr>
          <w:rFonts w:ascii="Arial" w:hAnsi="Arial" w:cs="Arial"/>
          <w:sz w:val="20"/>
          <w:lang w:val="en-US"/>
        </w:rPr>
        <w:t>sary technical and organizational measures for the protection of personal data under Art. 32 GDPR. The result of this assessment must be documented by the Processor, and, when r</w:t>
      </w:r>
      <w:r w:rsidR="00737EFF" w:rsidRPr="00BA257C">
        <w:rPr>
          <w:rFonts w:ascii="Arial" w:hAnsi="Arial" w:cs="Arial"/>
          <w:sz w:val="20"/>
          <w:lang w:val="en-US"/>
        </w:rPr>
        <w:t>e</w:t>
      </w:r>
      <w:r w:rsidR="00737EFF" w:rsidRPr="00BA257C">
        <w:rPr>
          <w:rFonts w:ascii="Arial" w:hAnsi="Arial" w:cs="Arial"/>
          <w:sz w:val="20"/>
          <w:lang w:val="en-US"/>
        </w:rPr>
        <w:t xml:space="preserve">quested, must be furnished to the Controller. </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lastRenderedPageBreak/>
        <w:t>6.</w:t>
      </w:r>
      <w:r w:rsidR="008F1AD4" w:rsidRPr="00BA257C">
        <w:rPr>
          <w:rFonts w:ascii="Arial" w:hAnsi="Arial" w:cs="Arial"/>
          <w:sz w:val="20"/>
          <w:lang w:val="en-US"/>
        </w:rPr>
        <w:t xml:space="preserve">3 </w:t>
      </w:r>
      <w:r w:rsidR="00737EFF" w:rsidRPr="00BA257C">
        <w:rPr>
          <w:rFonts w:ascii="Arial" w:hAnsi="Arial" w:cs="Arial"/>
          <w:sz w:val="20"/>
          <w:lang w:val="en-US"/>
        </w:rPr>
        <w:t xml:space="preserve">The Processor must contractually assure that the regulations of this </w:t>
      </w:r>
      <w:r w:rsidR="00445D9E">
        <w:rPr>
          <w:rFonts w:ascii="Arial" w:hAnsi="Arial" w:cs="Arial"/>
          <w:sz w:val="20"/>
          <w:lang w:val="en-US"/>
        </w:rPr>
        <w:t>Agreement</w:t>
      </w:r>
      <w:r w:rsidR="00737EFF" w:rsidRPr="00BA257C">
        <w:rPr>
          <w:rFonts w:ascii="Arial" w:hAnsi="Arial" w:cs="Arial"/>
          <w:sz w:val="20"/>
          <w:lang w:val="en-US"/>
        </w:rPr>
        <w:t>, and where appropriate, additional instructions given by the Controller, are also binding on the Subcontra</w:t>
      </w:r>
      <w:r w:rsidR="00737EFF" w:rsidRPr="00BA257C">
        <w:rPr>
          <w:rFonts w:ascii="Arial" w:hAnsi="Arial" w:cs="Arial"/>
          <w:sz w:val="20"/>
          <w:lang w:val="en-US"/>
        </w:rPr>
        <w:t>c</w:t>
      </w:r>
      <w:r w:rsidR="00737EFF" w:rsidRPr="00BA257C">
        <w:rPr>
          <w:rFonts w:ascii="Arial" w:hAnsi="Arial" w:cs="Arial"/>
          <w:sz w:val="20"/>
          <w:lang w:val="en-US"/>
        </w:rPr>
        <w:t xml:space="preserve">tor. The Processor must regularly assess that these requirements are being met. </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737EFF"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6.4</w:t>
      </w:r>
      <w:r w:rsidR="008F1AD4" w:rsidRPr="00BA257C">
        <w:rPr>
          <w:rFonts w:ascii="Arial" w:hAnsi="Arial" w:cs="Arial"/>
          <w:sz w:val="20"/>
          <w:lang w:val="en-US"/>
        </w:rPr>
        <w:t xml:space="preserve"> </w:t>
      </w:r>
      <w:r w:rsidR="00D03D2B" w:rsidRPr="00BA257C">
        <w:rPr>
          <w:rFonts w:ascii="Arial" w:hAnsi="Arial" w:cs="Arial"/>
          <w:sz w:val="20"/>
          <w:lang w:val="en-US"/>
        </w:rPr>
        <w:t>Transferring</w:t>
      </w:r>
      <w:r w:rsidR="00737EFF" w:rsidRPr="00BA257C">
        <w:rPr>
          <w:rFonts w:ascii="Arial" w:hAnsi="Arial" w:cs="Arial"/>
          <w:sz w:val="20"/>
          <w:lang w:val="en-US"/>
        </w:rPr>
        <w:t xml:space="preserve"> data to the Subcontractor is </w:t>
      </w:r>
      <w:r w:rsidR="00D03D2B" w:rsidRPr="00BA257C">
        <w:rPr>
          <w:rFonts w:ascii="Arial" w:hAnsi="Arial" w:cs="Arial"/>
          <w:sz w:val="20"/>
          <w:lang w:val="en-US"/>
        </w:rPr>
        <w:t>only permissible once the Subcontractor has met the requirements laid out in Paragraphs 8 and 12 of this</w:t>
      </w:r>
      <w:r w:rsidR="00CC763A">
        <w:rPr>
          <w:rFonts w:ascii="Arial" w:hAnsi="Arial" w:cs="Arial"/>
          <w:sz w:val="20"/>
          <w:lang w:val="en-US"/>
        </w:rPr>
        <w:t xml:space="preserve"> Agreement</w:t>
      </w:r>
      <w:r w:rsidR="00D03D2B" w:rsidRPr="00BA257C">
        <w:rPr>
          <w:rFonts w:ascii="Arial" w:hAnsi="Arial" w:cs="Arial"/>
          <w:sz w:val="20"/>
          <w:lang w:val="en-US"/>
        </w:rPr>
        <w:t>.</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D03D2B"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6.</w:t>
      </w:r>
      <w:r w:rsidR="008F1AD4" w:rsidRPr="00BA257C">
        <w:rPr>
          <w:rFonts w:ascii="Arial" w:hAnsi="Arial" w:cs="Arial"/>
          <w:sz w:val="20"/>
          <w:lang w:val="en-US"/>
        </w:rPr>
        <w:t xml:space="preserve">5 </w:t>
      </w:r>
      <w:r w:rsidR="00D03D2B" w:rsidRPr="00BA257C">
        <w:rPr>
          <w:rFonts w:ascii="Arial" w:hAnsi="Arial" w:cs="Arial"/>
          <w:sz w:val="20"/>
          <w:lang w:val="en-US"/>
        </w:rPr>
        <w:t>The requirements on the Subcontractor must be made in writing. The Controller must be copied into this written obligation upon request.</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D03D2B"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6.</w:t>
      </w:r>
      <w:r w:rsidR="00486DF7" w:rsidRPr="00BA257C">
        <w:rPr>
          <w:rFonts w:ascii="Arial" w:hAnsi="Arial" w:cs="Arial"/>
          <w:sz w:val="20"/>
          <w:lang w:val="en-US"/>
        </w:rPr>
        <w:t xml:space="preserve">6 </w:t>
      </w:r>
      <w:r w:rsidR="00D03D2B" w:rsidRPr="00BA257C">
        <w:rPr>
          <w:rFonts w:ascii="Arial" w:hAnsi="Arial" w:cs="Arial"/>
          <w:sz w:val="20"/>
          <w:lang w:val="en-US"/>
        </w:rPr>
        <w:t>Sub-contractual relationships, where the Processor uses third-party service providers as support for fulfilling its duties are not to be considered as Subcontractors for the purposes of this contract. Examples include telecommunication service providers or cleaning service providers. However, the Processor is required to guarantee the security of the Controller’s data</w:t>
      </w:r>
      <w:r w:rsidR="00D44C20" w:rsidRPr="00BA257C">
        <w:rPr>
          <w:rFonts w:ascii="Arial" w:hAnsi="Arial" w:cs="Arial"/>
          <w:sz w:val="20"/>
          <w:lang w:val="en-US"/>
        </w:rPr>
        <w:t>, and to make appropriate and legal contractual agreements with third party service providers, as well as to take measures to assess this.</w:t>
      </w:r>
    </w:p>
    <w:p w:rsidR="008F1AD4" w:rsidRDefault="008F1AD4"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EC7620"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F1AD4" w:rsidRPr="00EC7620" w:rsidRDefault="00D44C20" w:rsidP="000E1EEC">
      <w:pPr>
        <w:pStyle w:val="berschrift11"/>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sidRPr="00EC7620">
        <w:rPr>
          <w:rFonts w:ascii="Arial" w:hAnsi="Arial" w:cs="Arial"/>
          <w:sz w:val="22"/>
          <w:szCs w:val="22"/>
          <w:lang w:val="en-US"/>
        </w:rPr>
        <w:t xml:space="preserve">Right of Assessment </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D44C20"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7.</w:t>
      </w:r>
      <w:r w:rsidR="008F1AD4" w:rsidRPr="00BA257C">
        <w:rPr>
          <w:rFonts w:ascii="Arial" w:hAnsi="Arial" w:cs="Arial"/>
          <w:sz w:val="20"/>
          <w:lang w:val="en-US"/>
        </w:rPr>
        <w:t xml:space="preserve">1 </w:t>
      </w:r>
      <w:r w:rsidR="00FF37BC" w:rsidRPr="00BA257C">
        <w:rPr>
          <w:rFonts w:ascii="Arial" w:hAnsi="Arial" w:cs="Arial"/>
          <w:sz w:val="20"/>
          <w:lang w:val="en-US"/>
        </w:rPr>
        <w:t>The Controlle</w:t>
      </w:r>
      <w:r w:rsidR="00D44C20" w:rsidRPr="00BA257C">
        <w:rPr>
          <w:rFonts w:ascii="Arial" w:hAnsi="Arial" w:cs="Arial"/>
          <w:sz w:val="20"/>
          <w:lang w:val="en-US"/>
        </w:rPr>
        <w:t>r, or</w:t>
      </w:r>
      <w:r w:rsidR="009310D6" w:rsidRPr="00BA257C">
        <w:rPr>
          <w:rFonts w:ascii="Arial" w:hAnsi="Arial" w:cs="Arial"/>
          <w:sz w:val="20"/>
          <w:lang w:val="en-US"/>
        </w:rPr>
        <w:t>,</w:t>
      </w:r>
      <w:r w:rsidR="00D44C20" w:rsidRPr="00BA257C">
        <w:rPr>
          <w:rFonts w:ascii="Arial" w:hAnsi="Arial" w:cs="Arial"/>
          <w:sz w:val="20"/>
          <w:lang w:val="en-US"/>
        </w:rPr>
        <w:t xml:space="preserve"> where </w:t>
      </w:r>
      <w:r w:rsidR="00FF37BC" w:rsidRPr="00BA257C">
        <w:rPr>
          <w:rFonts w:ascii="Arial" w:hAnsi="Arial" w:cs="Arial"/>
          <w:sz w:val="20"/>
          <w:lang w:val="en-US"/>
        </w:rPr>
        <w:t>appropriate, the Data Protection Officer and his agents have the right to assess compliance with legal requirements of data protection law, particularly the tec</w:t>
      </w:r>
      <w:r w:rsidR="00FF37BC" w:rsidRPr="00BA257C">
        <w:rPr>
          <w:rFonts w:ascii="Arial" w:hAnsi="Arial" w:cs="Arial"/>
          <w:sz w:val="20"/>
          <w:lang w:val="en-US"/>
        </w:rPr>
        <w:t>h</w:t>
      </w:r>
      <w:r w:rsidR="00FF37BC" w:rsidRPr="00BA257C">
        <w:rPr>
          <w:rFonts w:ascii="Arial" w:hAnsi="Arial" w:cs="Arial"/>
          <w:sz w:val="20"/>
          <w:lang w:val="en-US"/>
        </w:rPr>
        <w:t>nical and organizational</w:t>
      </w:r>
      <w:r w:rsidR="00434C0F" w:rsidRPr="00BA257C">
        <w:rPr>
          <w:rFonts w:ascii="Arial" w:hAnsi="Arial" w:cs="Arial"/>
          <w:sz w:val="20"/>
          <w:lang w:val="en-US"/>
        </w:rPr>
        <w:t xml:space="preserve"> safety</w:t>
      </w:r>
      <w:r w:rsidR="00FF37BC" w:rsidRPr="00BA257C">
        <w:rPr>
          <w:rFonts w:ascii="Arial" w:hAnsi="Arial" w:cs="Arial"/>
          <w:sz w:val="20"/>
          <w:lang w:val="en-US"/>
        </w:rPr>
        <w:t xml:space="preserve"> measures taken by the Processor</w:t>
      </w:r>
      <w:r w:rsidR="00434C0F" w:rsidRPr="00BA257C">
        <w:rPr>
          <w:rFonts w:ascii="Arial" w:hAnsi="Arial" w:cs="Arial"/>
          <w:sz w:val="20"/>
          <w:lang w:val="en-US"/>
        </w:rPr>
        <w:t>, and/or compliance with the contractual regulations agreed</w:t>
      </w:r>
      <w:r w:rsidR="00FF37BC" w:rsidRPr="00BA257C">
        <w:rPr>
          <w:rFonts w:ascii="Arial" w:hAnsi="Arial" w:cs="Arial"/>
          <w:sz w:val="20"/>
          <w:lang w:val="en-US"/>
        </w:rPr>
        <w:t xml:space="preserve"> </w:t>
      </w:r>
      <w:r w:rsidR="00434C0F" w:rsidRPr="00BA257C">
        <w:rPr>
          <w:rFonts w:ascii="Arial" w:hAnsi="Arial" w:cs="Arial"/>
          <w:sz w:val="20"/>
          <w:lang w:val="en-US"/>
        </w:rPr>
        <w:t>upon by the parties, and/or compliance with the Controller’s i</w:t>
      </w:r>
      <w:r w:rsidR="00434C0F" w:rsidRPr="00BA257C">
        <w:rPr>
          <w:rFonts w:ascii="Arial" w:hAnsi="Arial" w:cs="Arial"/>
          <w:sz w:val="20"/>
          <w:lang w:val="en-US"/>
        </w:rPr>
        <w:t>n</w:t>
      </w:r>
      <w:r w:rsidR="00434C0F" w:rsidRPr="00BA257C">
        <w:rPr>
          <w:rFonts w:ascii="Arial" w:hAnsi="Arial" w:cs="Arial"/>
          <w:sz w:val="20"/>
          <w:lang w:val="en-US"/>
        </w:rPr>
        <w:t xml:space="preserve">structions by the Processor prior to the commencement of the commissioned processing and at any time for the duration of the </w:t>
      </w:r>
      <w:r w:rsidR="00445D9E">
        <w:rPr>
          <w:rFonts w:ascii="Arial" w:hAnsi="Arial" w:cs="Arial"/>
          <w:sz w:val="20"/>
          <w:lang w:val="en-US"/>
        </w:rPr>
        <w:t>Agreement</w:t>
      </w:r>
      <w:r w:rsidR="00434C0F" w:rsidRPr="00BA257C">
        <w:rPr>
          <w:rFonts w:ascii="Arial" w:hAnsi="Arial" w:cs="Arial"/>
          <w:sz w:val="20"/>
          <w:lang w:val="en-US"/>
        </w:rPr>
        <w:t xml:space="preserve"> in the necessary scope.</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F1AD4"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7.2</w:t>
      </w:r>
      <w:r w:rsidR="008F1AD4" w:rsidRPr="00BA257C">
        <w:rPr>
          <w:rFonts w:ascii="Arial" w:hAnsi="Arial" w:cs="Arial"/>
          <w:sz w:val="20"/>
          <w:lang w:val="en-US"/>
        </w:rPr>
        <w:t xml:space="preserve"> </w:t>
      </w:r>
      <w:r w:rsidR="00434C0F" w:rsidRPr="00BA257C">
        <w:rPr>
          <w:rFonts w:ascii="Arial" w:hAnsi="Arial" w:cs="Arial"/>
          <w:sz w:val="20"/>
          <w:lang w:val="en-US"/>
        </w:rPr>
        <w:t xml:space="preserve">The Processor must share information with the Controller where this is necessary to carry out an assessment as described in point </w:t>
      </w:r>
      <w:r>
        <w:rPr>
          <w:rFonts w:ascii="Arial" w:hAnsi="Arial" w:cs="Arial"/>
          <w:sz w:val="20"/>
          <w:lang w:val="en-US"/>
        </w:rPr>
        <w:t>7.</w:t>
      </w:r>
      <w:r w:rsidR="00434C0F" w:rsidRPr="00BA257C">
        <w:rPr>
          <w:rFonts w:ascii="Arial" w:hAnsi="Arial" w:cs="Arial"/>
          <w:sz w:val="20"/>
          <w:lang w:val="en-US"/>
        </w:rPr>
        <w:t>1</w:t>
      </w:r>
      <w:r w:rsidR="00CC763A">
        <w:rPr>
          <w:rFonts w:ascii="Arial" w:hAnsi="Arial" w:cs="Arial"/>
          <w:sz w:val="20"/>
          <w:lang w:val="en-US"/>
        </w:rPr>
        <w:t xml:space="preserve"> above</w:t>
      </w:r>
      <w:r w:rsidR="00434C0F" w:rsidRPr="00BA257C">
        <w:rPr>
          <w:rFonts w:ascii="Arial" w:hAnsi="Arial" w:cs="Arial"/>
          <w:sz w:val="20"/>
          <w:lang w:val="en-US"/>
        </w:rPr>
        <w:t xml:space="preserve">. </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434C0F"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7.3</w:t>
      </w:r>
      <w:r w:rsidR="008F1AD4" w:rsidRPr="00BA257C">
        <w:rPr>
          <w:rFonts w:ascii="Arial" w:hAnsi="Arial" w:cs="Arial"/>
          <w:sz w:val="20"/>
          <w:lang w:val="en-US"/>
        </w:rPr>
        <w:t xml:space="preserve"> </w:t>
      </w:r>
      <w:r w:rsidR="00434C0F" w:rsidRPr="00BA257C">
        <w:rPr>
          <w:rFonts w:ascii="Arial" w:hAnsi="Arial" w:cs="Arial"/>
          <w:sz w:val="20"/>
          <w:lang w:val="en-US"/>
        </w:rPr>
        <w:t>The Controller can request viewing rights for the data that is being processed by the Pr</w:t>
      </w:r>
      <w:r w:rsidR="00434C0F" w:rsidRPr="00BA257C">
        <w:rPr>
          <w:rFonts w:ascii="Arial" w:hAnsi="Arial" w:cs="Arial"/>
          <w:sz w:val="20"/>
          <w:lang w:val="en-US"/>
        </w:rPr>
        <w:t>o</w:t>
      </w:r>
      <w:r w:rsidR="00434C0F" w:rsidRPr="00BA257C">
        <w:rPr>
          <w:rFonts w:ascii="Arial" w:hAnsi="Arial" w:cs="Arial"/>
          <w:sz w:val="20"/>
          <w:lang w:val="en-US"/>
        </w:rPr>
        <w:t>cessor on the Controller’s behalf, as well as for the data processing systems and programs in implementation.</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434C0F"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7.4</w:t>
      </w:r>
      <w:r w:rsidR="008F1AD4" w:rsidRPr="00BA257C">
        <w:rPr>
          <w:rFonts w:ascii="Arial" w:hAnsi="Arial" w:cs="Arial"/>
          <w:sz w:val="20"/>
          <w:lang w:val="en-US"/>
        </w:rPr>
        <w:t xml:space="preserve"> </w:t>
      </w:r>
      <w:r w:rsidR="00434C0F" w:rsidRPr="00BA257C">
        <w:rPr>
          <w:rFonts w:ascii="Arial" w:hAnsi="Arial" w:cs="Arial"/>
          <w:sz w:val="20"/>
          <w:lang w:val="en-US"/>
        </w:rPr>
        <w:t xml:space="preserve">The Controller can carry out the assessment as described in point </w:t>
      </w:r>
      <w:r>
        <w:rPr>
          <w:rFonts w:ascii="Arial" w:hAnsi="Arial" w:cs="Arial"/>
          <w:sz w:val="20"/>
          <w:lang w:val="en-US"/>
        </w:rPr>
        <w:t>7.</w:t>
      </w:r>
      <w:r w:rsidR="00434C0F" w:rsidRPr="00BA257C">
        <w:rPr>
          <w:rFonts w:ascii="Arial" w:hAnsi="Arial" w:cs="Arial"/>
          <w:sz w:val="20"/>
          <w:lang w:val="en-US"/>
        </w:rPr>
        <w:t xml:space="preserve">1 </w:t>
      </w:r>
      <w:r w:rsidR="00CC763A">
        <w:rPr>
          <w:rFonts w:ascii="Arial" w:hAnsi="Arial" w:cs="Arial"/>
          <w:sz w:val="20"/>
          <w:lang w:val="en-US"/>
        </w:rPr>
        <w:t xml:space="preserve">above </w:t>
      </w:r>
      <w:r w:rsidR="00434C0F" w:rsidRPr="00BA257C">
        <w:rPr>
          <w:rFonts w:ascii="Arial" w:hAnsi="Arial" w:cs="Arial"/>
          <w:sz w:val="20"/>
          <w:lang w:val="en-US"/>
        </w:rPr>
        <w:t>at the Proce</w:t>
      </w:r>
      <w:r w:rsidR="00434C0F" w:rsidRPr="00BA257C">
        <w:rPr>
          <w:rFonts w:ascii="Arial" w:hAnsi="Arial" w:cs="Arial"/>
          <w:sz w:val="20"/>
          <w:lang w:val="en-US"/>
        </w:rPr>
        <w:t>s</w:t>
      </w:r>
      <w:r w:rsidR="00434C0F" w:rsidRPr="00BA257C">
        <w:rPr>
          <w:rFonts w:ascii="Arial" w:hAnsi="Arial" w:cs="Arial"/>
          <w:sz w:val="20"/>
          <w:lang w:val="en-US"/>
        </w:rPr>
        <w:t xml:space="preserve">sor’s place of business </w:t>
      </w:r>
      <w:r w:rsidR="009310D6" w:rsidRPr="00BA257C">
        <w:rPr>
          <w:rFonts w:ascii="Arial" w:hAnsi="Arial" w:cs="Arial"/>
          <w:sz w:val="20"/>
          <w:lang w:val="en-US"/>
        </w:rPr>
        <w:t>at any time during normal working hours with appropriate advance n</w:t>
      </w:r>
      <w:r w:rsidR="009310D6" w:rsidRPr="00BA257C">
        <w:rPr>
          <w:rFonts w:ascii="Arial" w:hAnsi="Arial" w:cs="Arial"/>
          <w:sz w:val="20"/>
          <w:lang w:val="en-US"/>
        </w:rPr>
        <w:t>o</w:t>
      </w:r>
      <w:r w:rsidR="009310D6" w:rsidRPr="00BA257C">
        <w:rPr>
          <w:rFonts w:ascii="Arial" w:hAnsi="Arial" w:cs="Arial"/>
          <w:sz w:val="20"/>
          <w:lang w:val="en-US"/>
        </w:rPr>
        <w:t xml:space="preserve">tice. The Controller will ensure that such an assessment will only take place where necessary, to avoid disturbances of the Processor’s business operations. </w:t>
      </w:r>
    </w:p>
    <w:p w:rsidR="008F1AD4" w:rsidRDefault="008F1AD4"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EC7620"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F1AD4" w:rsidRDefault="009310D6" w:rsidP="000E1EEC">
      <w:pPr>
        <w:pStyle w:val="berschrift11"/>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sidRPr="00EC7620">
        <w:rPr>
          <w:rFonts w:ascii="Arial" w:hAnsi="Arial" w:cs="Arial"/>
          <w:sz w:val="22"/>
          <w:szCs w:val="22"/>
          <w:lang w:val="en-US"/>
        </w:rPr>
        <w:t xml:space="preserve">Data Integrity &amp; Confidentiality </w:t>
      </w:r>
    </w:p>
    <w:p w:rsidR="00EC7620" w:rsidRPr="00EC7620" w:rsidRDefault="00EC7620" w:rsidP="00EC7620">
      <w:pPr>
        <w:pStyle w:val="Text"/>
        <w:rPr>
          <w:lang w:val="en-US"/>
        </w:rPr>
      </w:pPr>
    </w:p>
    <w:p w:rsidR="009310D6"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8.</w:t>
      </w:r>
      <w:r w:rsidR="008F1AD4" w:rsidRPr="00BA257C">
        <w:rPr>
          <w:rFonts w:ascii="Arial" w:hAnsi="Arial" w:cs="Arial"/>
          <w:sz w:val="20"/>
          <w:lang w:val="en-US"/>
        </w:rPr>
        <w:t xml:space="preserve">1 </w:t>
      </w:r>
      <w:r w:rsidR="009310D6" w:rsidRPr="00BA257C">
        <w:rPr>
          <w:rFonts w:ascii="Arial" w:hAnsi="Arial" w:cs="Arial"/>
          <w:sz w:val="20"/>
          <w:lang w:val="en-US"/>
        </w:rPr>
        <w:t xml:space="preserve">The Processor’s employees are bound to the principle of protection of data integrity and </w:t>
      </w:r>
      <w:r w:rsidR="00F13A48" w:rsidRPr="00BA257C">
        <w:rPr>
          <w:rFonts w:ascii="Arial" w:hAnsi="Arial" w:cs="Arial"/>
          <w:sz w:val="20"/>
          <w:lang w:val="en-US"/>
        </w:rPr>
        <w:t>confidentially</w:t>
      </w:r>
      <w:r w:rsidR="009310D6" w:rsidRPr="00BA257C">
        <w:rPr>
          <w:rFonts w:ascii="Arial" w:hAnsi="Arial" w:cs="Arial"/>
          <w:sz w:val="20"/>
          <w:lang w:val="en-US"/>
        </w:rPr>
        <w:t xml:space="preserve"> under GDPR. The Processor is therefore required to observe the same rules of data secrecy </w:t>
      </w:r>
      <w:r w:rsidR="00441454" w:rsidRPr="00BA257C">
        <w:rPr>
          <w:rFonts w:ascii="Arial" w:hAnsi="Arial" w:cs="Arial"/>
          <w:sz w:val="20"/>
          <w:lang w:val="en-US"/>
        </w:rPr>
        <w:t xml:space="preserve">as those that apply to the Controller. </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441454"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8.2</w:t>
      </w:r>
      <w:r w:rsidR="00441454" w:rsidRPr="00BA257C">
        <w:rPr>
          <w:rFonts w:ascii="Arial" w:hAnsi="Arial" w:cs="Arial"/>
          <w:sz w:val="20"/>
          <w:lang w:val="en-US"/>
        </w:rPr>
        <w:t xml:space="preserve"> The Processor guarantees that he is familiar with the applicable data protection laws, and that he is aware of how to apply these. Furthermore, the Processor guarantees that the emplo</w:t>
      </w:r>
      <w:r w:rsidR="00441454" w:rsidRPr="00BA257C">
        <w:rPr>
          <w:rFonts w:ascii="Arial" w:hAnsi="Arial" w:cs="Arial"/>
          <w:sz w:val="20"/>
          <w:lang w:val="en-US"/>
        </w:rPr>
        <w:t>y</w:t>
      </w:r>
      <w:r w:rsidR="00441454" w:rsidRPr="00BA257C">
        <w:rPr>
          <w:rFonts w:ascii="Arial" w:hAnsi="Arial" w:cs="Arial"/>
          <w:sz w:val="20"/>
          <w:lang w:val="en-US"/>
        </w:rPr>
        <w:t>ees carrying out the processing will be made aware of the measures of data protection and that they will be bound to data confidentiality. Personal data may only be made accessible to e</w:t>
      </w:r>
      <w:r w:rsidR="00441454" w:rsidRPr="00BA257C">
        <w:rPr>
          <w:rFonts w:ascii="Arial" w:hAnsi="Arial" w:cs="Arial"/>
          <w:sz w:val="20"/>
          <w:lang w:val="en-US"/>
        </w:rPr>
        <w:t>m</w:t>
      </w:r>
      <w:r w:rsidR="00441454" w:rsidRPr="00BA257C">
        <w:rPr>
          <w:rFonts w:ascii="Arial" w:hAnsi="Arial" w:cs="Arial"/>
          <w:sz w:val="20"/>
          <w:lang w:val="en-US"/>
        </w:rPr>
        <w:t xml:space="preserve">ployees of the Processor who require the data to </w:t>
      </w:r>
      <w:r w:rsidR="001166B0" w:rsidRPr="00BA257C">
        <w:rPr>
          <w:rFonts w:ascii="Arial" w:hAnsi="Arial" w:cs="Arial"/>
          <w:sz w:val="20"/>
          <w:lang w:val="en-US"/>
        </w:rPr>
        <w:t>fu</w:t>
      </w:r>
      <w:r w:rsidR="001166B0">
        <w:rPr>
          <w:rFonts w:ascii="Arial" w:hAnsi="Arial" w:cs="Arial"/>
          <w:sz w:val="20"/>
          <w:lang w:val="en-US"/>
        </w:rPr>
        <w:t>l</w:t>
      </w:r>
      <w:r w:rsidR="001166B0" w:rsidRPr="00BA257C">
        <w:rPr>
          <w:rFonts w:ascii="Arial" w:hAnsi="Arial" w:cs="Arial"/>
          <w:sz w:val="20"/>
          <w:lang w:val="en-US"/>
        </w:rPr>
        <w:t>fill</w:t>
      </w:r>
      <w:r w:rsidR="00441454" w:rsidRPr="00BA257C">
        <w:rPr>
          <w:rFonts w:ascii="Arial" w:hAnsi="Arial" w:cs="Arial"/>
          <w:sz w:val="20"/>
          <w:lang w:val="en-US"/>
        </w:rPr>
        <w:t xml:space="preserve"> this </w:t>
      </w:r>
      <w:r w:rsidR="00445D9E">
        <w:rPr>
          <w:rFonts w:ascii="Arial" w:hAnsi="Arial" w:cs="Arial"/>
          <w:sz w:val="20"/>
          <w:lang w:val="en-US"/>
        </w:rPr>
        <w:t>Agreement</w:t>
      </w:r>
      <w:r w:rsidR="00441454" w:rsidRPr="00BA257C">
        <w:rPr>
          <w:rFonts w:ascii="Arial" w:hAnsi="Arial" w:cs="Arial"/>
          <w:sz w:val="20"/>
          <w:lang w:val="en-US"/>
        </w:rPr>
        <w:t>. The Processor must pr</w:t>
      </w:r>
      <w:r w:rsidR="00441454" w:rsidRPr="00BA257C">
        <w:rPr>
          <w:rFonts w:ascii="Arial" w:hAnsi="Arial" w:cs="Arial"/>
          <w:sz w:val="20"/>
          <w:lang w:val="en-US"/>
        </w:rPr>
        <w:t>o</w:t>
      </w:r>
      <w:r w:rsidR="00441454" w:rsidRPr="00BA257C">
        <w:rPr>
          <w:rFonts w:ascii="Arial" w:hAnsi="Arial" w:cs="Arial"/>
          <w:sz w:val="20"/>
          <w:lang w:val="en-US"/>
        </w:rPr>
        <w:t>vide the Controller with these confidentiality agreements upon request.</w:t>
      </w:r>
    </w:p>
    <w:p w:rsidR="008F1AD4" w:rsidRDefault="008F1AD4"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EC7620"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F1AD4" w:rsidRDefault="00441454" w:rsidP="000E1EEC">
      <w:pPr>
        <w:pStyle w:val="berschrift11"/>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sidRPr="00EC7620">
        <w:rPr>
          <w:rFonts w:ascii="Arial" w:hAnsi="Arial" w:cs="Arial"/>
          <w:sz w:val="22"/>
          <w:szCs w:val="22"/>
          <w:lang w:val="en-US"/>
        </w:rPr>
        <w:t>Protection of Data Subjects</w:t>
      </w:r>
      <w:r w:rsidR="00F13A48" w:rsidRPr="00EC7620">
        <w:rPr>
          <w:rFonts w:ascii="Arial" w:hAnsi="Arial" w:cs="Arial"/>
          <w:sz w:val="22"/>
          <w:szCs w:val="22"/>
          <w:lang w:val="en-US"/>
        </w:rPr>
        <w:t>’</w:t>
      </w:r>
      <w:r w:rsidRPr="00EC7620">
        <w:rPr>
          <w:rFonts w:ascii="Arial" w:hAnsi="Arial" w:cs="Arial"/>
          <w:sz w:val="22"/>
          <w:szCs w:val="22"/>
          <w:lang w:val="en-US"/>
        </w:rPr>
        <w:t xml:space="preserve"> Rights </w:t>
      </w:r>
    </w:p>
    <w:p w:rsidR="00EC7620" w:rsidRPr="00EC7620" w:rsidRDefault="00EC7620" w:rsidP="00EC7620">
      <w:pPr>
        <w:pStyle w:val="Text"/>
        <w:rPr>
          <w:lang w:val="en-US"/>
        </w:rPr>
      </w:pPr>
    </w:p>
    <w:p w:rsidR="00C201F3"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9.</w:t>
      </w:r>
      <w:r w:rsidR="008F1AD4" w:rsidRPr="00BA257C">
        <w:rPr>
          <w:rFonts w:ascii="Arial" w:hAnsi="Arial" w:cs="Arial"/>
          <w:sz w:val="20"/>
          <w:lang w:val="en-US"/>
        </w:rPr>
        <w:t>1</w:t>
      </w:r>
      <w:r w:rsidR="00C201F3" w:rsidRPr="00BA257C">
        <w:rPr>
          <w:rFonts w:ascii="Arial" w:hAnsi="Arial" w:cs="Arial"/>
          <w:sz w:val="20"/>
          <w:lang w:val="en-US"/>
        </w:rPr>
        <w:t xml:space="preserve"> The Controller is solely responsible for the protection of data subjects’ rights.</w:t>
      </w:r>
    </w:p>
    <w:p w:rsidR="008108BD" w:rsidRDefault="008108BD"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C201F3"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9.2</w:t>
      </w:r>
      <w:r w:rsidR="008F1AD4" w:rsidRPr="00BA257C">
        <w:rPr>
          <w:rFonts w:ascii="Arial" w:hAnsi="Arial" w:cs="Arial"/>
          <w:sz w:val="20"/>
          <w:lang w:val="en-US"/>
        </w:rPr>
        <w:t xml:space="preserve"> </w:t>
      </w:r>
      <w:r w:rsidR="00C201F3" w:rsidRPr="00BA257C">
        <w:rPr>
          <w:rFonts w:ascii="Arial" w:hAnsi="Arial" w:cs="Arial"/>
          <w:sz w:val="20"/>
          <w:lang w:val="en-US"/>
        </w:rPr>
        <w:t xml:space="preserve">Where the Controller requires cooperation from the Processor in its duty to protect data subjects’ rights – particularly in the informing, correction, transferability, restriction or deletion of the data – the Processor will meet the requests of the necessary measures to be taken </w:t>
      </w:r>
      <w:r w:rsidR="00CC6B5B" w:rsidRPr="00BA257C">
        <w:rPr>
          <w:rFonts w:ascii="Arial" w:hAnsi="Arial" w:cs="Arial"/>
          <w:sz w:val="20"/>
          <w:lang w:val="en-US"/>
        </w:rPr>
        <w:t xml:space="preserve">without undue delay </w:t>
      </w:r>
      <w:r w:rsidR="00C201F3" w:rsidRPr="00BA257C">
        <w:rPr>
          <w:rFonts w:ascii="Arial" w:hAnsi="Arial" w:cs="Arial"/>
          <w:sz w:val="20"/>
          <w:lang w:val="en-US"/>
        </w:rPr>
        <w:t xml:space="preserve">through the instruction of the Controller. The Processor will inform the Controller </w:t>
      </w:r>
      <w:r w:rsidR="00CC6B5B" w:rsidRPr="00BA257C">
        <w:rPr>
          <w:rFonts w:ascii="Arial" w:hAnsi="Arial" w:cs="Arial"/>
          <w:sz w:val="20"/>
          <w:lang w:val="en-US"/>
        </w:rPr>
        <w:t xml:space="preserve">without undue delay </w:t>
      </w:r>
      <w:r w:rsidR="00C201F3" w:rsidRPr="00BA257C">
        <w:rPr>
          <w:rFonts w:ascii="Arial" w:hAnsi="Arial" w:cs="Arial"/>
          <w:sz w:val="20"/>
          <w:lang w:val="en-US"/>
        </w:rPr>
        <w:t xml:space="preserve">if a data subject </w:t>
      </w:r>
      <w:r w:rsidR="00395603" w:rsidRPr="00BA257C">
        <w:rPr>
          <w:rFonts w:ascii="Arial" w:hAnsi="Arial" w:cs="Arial"/>
          <w:sz w:val="20"/>
          <w:lang w:val="en-US"/>
        </w:rPr>
        <w:t>contacts the Processor to request</w:t>
      </w:r>
      <w:r w:rsidR="00C201F3" w:rsidRPr="00BA257C">
        <w:rPr>
          <w:rFonts w:ascii="Arial" w:hAnsi="Arial" w:cs="Arial"/>
          <w:sz w:val="20"/>
          <w:lang w:val="en-US"/>
        </w:rPr>
        <w:t xml:space="preserve"> information, correction, transferability, restriction or deletion of his/her data.</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108BD" w:rsidRPr="00BA257C" w:rsidRDefault="008108BD"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F1AD4" w:rsidRPr="00EC7620" w:rsidRDefault="00C201F3" w:rsidP="000E1EEC">
      <w:pPr>
        <w:pStyle w:val="berschrift11"/>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sidRPr="00EC7620">
        <w:rPr>
          <w:rFonts w:ascii="Arial" w:hAnsi="Arial" w:cs="Arial"/>
          <w:sz w:val="22"/>
          <w:szCs w:val="22"/>
          <w:lang w:val="en-US"/>
        </w:rPr>
        <w:t xml:space="preserve">Confidentiality </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354DD5"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10.1</w:t>
      </w:r>
      <w:r w:rsidR="00C201F3" w:rsidRPr="00BA257C">
        <w:rPr>
          <w:rFonts w:ascii="Arial" w:hAnsi="Arial" w:cs="Arial"/>
          <w:sz w:val="20"/>
          <w:lang w:val="en-US"/>
        </w:rPr>
        <w:t xml:space="preserve"> Both parties</w:t>
      </w:r>
      <w:r w:rsidR="00354DD5" w:rsidRPr="00BA257C">
        <w:rPr>
          <w:rFonts w:ascii="Arial" w:hAnsi="Arial" w:cs="Arial"/>
          <w:sz w:val="20"/>
          <w:lang w:val="en-US"/>
        </w:rPr>
        <w:t xml:space="preserve"> are required to handle </w:t>
      </w:r>
      <w:r w:rsidR="00395603" w:rsidRPr="00BA257C">
        <w:rPr>
          <w:rFonts w:ascii="Arial" w:hAnsi="Arial" w:cs="Arial"/>
          <w:sz w:val="20"/>
          <w:lang w:val="en-US"/>
        </w:rPr>
        <w:t xml:space="preserve">all information obtained in connection with the carrying out of this </w:t>
      </w:r>
      <w:r w:rsidR="00445D9E">
        <w:rPr>
          <w:rFonts w:ascii="Arial" w:hAnsi="Arial" w:cs="Arial"/>
          <w:sz w:val="20"/>
          <w:lang w:val="en-US"/>
        </w:rPr>
        <w:t>Agreement</w:t>
      </w:r>
      <w:r w:rsidR="00395603" w:rsidRPr="00BA257C">
        <w:rPr>
          <w:rFonts w:ascii="Arial" w:hAnsi="Arial" w:cs="Arial"/>
          <w:sz w:val="20"/>
          <w:lang w:val="en-US"/>
        </w:rPr>
        <w:t xml:space="preserve"> </w:t>
      </w:r>
      <w:r w:rsidR="00354DD5" w:rsidRPr="00BA257C">
        <w:rPr>
          <w:rFonts w:ascii="Arial" w:hAnsi="Arial" w:cs="Arial"/>
          <w:sz w:val="20"/>
          <w:lang w:val="en-US"/>
        </w:rPr>
        <w:t xml:space="preserve">confidentially without time limitation and </w:t>
      </w:r>
      <w:r w:rsidR="00395603" w:rsidRPr="00BA257C">
        <w:rPr>
          <w:rFonts w:ascii="Arial" w:hAnsi="Arial" w:cs="Arial"/>
          <w:sz w:val="20"/>
          <w:lang w:val="en-US"/>
        </w:rPr>
        <w:t xml:space="preserve">to </w:t>
      </w:r>
      <w:r w:rsidR="00354DD5" w:rsidRPr="00BA257C">
        <w:rPr>
          <w:rFonts w:ascii="Arial" w:hAnsi="Arial" w:cs="Arial"/>
          <w:sz w:val="20"/>
          <w:lang w:val="en-US"/>
        </w:rPr>
        <w:t xml:space="preserve">only in </w:t>
      </w:r>
      <w:r w:rsidR="00395603" w:rsidRPr="00BA257C">
        <w:rPr>
          <w:rFonts w:ascii="Arial" w:hAnsi="Arial" w:cs="Arial"/>
          <w:sz w:val="20"/>
          <w:lang w:val="en-US"/>
        </w:rPr>
        <w:t xml:space="preserve">use the data for </w:t>
      </w:r>
      <w:r w:rsidR="00354DD5" w:rsidRPr="00BA257C">
        <w:rPr>
          <w:rFonts w:ascii="Arial" w:hAnsi="Arial" w:cs="Arial"/>
          <w:sz w:val="20"/>
          <w:lang w:val="en-US"/>
        </w:rPr>
        <w:t xml:space="preserve">the carrying out of this </w:t>
      </w:r>
      <w:r w:rsidR="00445D9E">
        <w:rPr>
          <w:rFonts w:ascii="Arial" w:hAnsi="Arial" w:cs="Arial"/>
          <w:sz w:val="20"/>
          <w:lang w:val="en-US"/>
        </w:rPr>
        <w:t>Agreement</w:t>
      </w:r>
      <w:r w:rsidR="00354DD5" w:rsidRPr="00BA257C">
        <w:rPr>
          <w:rFonts w:ascii="Arial" w:hAnsi="Arial" w:cs="Arial"/>
          <w:sz w:val="20"/>
          <w:lang w:val="en-US"/>
        </w:rPr>
        <w:t xml:space="preserve">. No party is entitled to share or partially share this information with others, or to use is for purposes other than those listed. </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354DD5"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10.2</w:t>
      </w:r>
      <w:r w:rsidR="008F1AD4" w:rsidRPr="00BA257C">
        <w:rPr>
          <w:rFonts w:ascii="Arial" w:hAnsi="Arial" w:cs="Arial"/>
          <w:sz w:val="20"/>
          <w:lang w:val="en-US"/>
        </w:rPr>
        <w:t xml:space="preserve"> </w:t>
      </w:r>
      <w:r w:rsidR="00354DD5" w:rsidRPr="00BA257C">
        <w:rPr>
          <w:rFonts w:ascii="Arial" w:hAnsi="Arial" w:cs="Arial"/>
          <w:sz w:val="20"/>
          <w:lang w:val="en-US"/>
        </w:rPr>
        <w:t xml:space="preserve">This obligation does not apply to information that the parties have demonstrably received from third parties that </w:t>
      </w:r>
      <w:r w:rsidR="00F36ECC" w:rsidRPr="00BA257C">
        <w:rPr>
          <w:rFonts w:ascii="Arial" w:hAnsi="Arial" w:cs="Arial"/>
          <w:sz w:val="20"/>
          <w:lang w:val="en-US"/>
        </w:rPr>
        <w:t>are not bound to confidentiality, or</w:t>
      </w:r>
      <w:r w:rsidR="00395603" w:rsidRPr="00BA257C">
        <w:rPr>
          <w:rFonts w:ascii="Arial" w:hAnsi="Arial" w:cs="Arial"/>
          <w:sz w:val="20"/>
          <w:lang w:val="en-US"/>
        </w:rPr>
        <w:t xml:space="preserve"> to</w:t>
      </w:r>
      <w:r w:rsidR="00F36ECC" w:rsidRPr="00BA257C">
        <w:rPr>
          <w:rFonts w:ascii="Arial" w:hAnsi="Arial" w:cs="Arial"/>
          <w:sz w:val="20"/>
          <w:lang w:val="en-US"/>
        </w:rPr>
        <w:t xml:space="preserve"> information that is publicly available or that will become publicly available.</w:t>
      </w:r>
    </w:p>
    <w:p w:rsidR="008F1AD4" w:rsidRDefault="008F1AD4"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EC7620"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F1AD4" w:rsidRPr="00EC7620" w:rsidRDefault="00F36ECC" w:rsidP="000E1EEC">
      <w:pPr>
        <w:pStyle w:val="berschrift11"/>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sidRPr="00EC7620">
        <w:rPr>
          <w:rFonts w:ascii="Arial" w:hAnsi="Arial" w:cs="Arial"/>
          <w:sz w:val="22"/>
          <w:szCs w:val="22"/>
          <w:lang w:val="en-US"/>
        </w:rPr>
        <w:t>Payment</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F36ECC" w:rsidRPr="00BA257C" w:rsidRDefault="00F36ECC"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sidRPr="00BA257C">
        <w:rPr>
          <w:rFonts w:ascii="Arial" w:hAnsi="Arial" w:cs="Arial"/>
          <w:sz w:val="20"/>
          <w:lang w:val="en-US"/>
        </w:rPr>
        <w:t xml:space="preserve">The Processor’s </w:t>
      </w:r>
      <w:r w:rsidR="002E08D5" w:rsidRPr="00BA257C">
        <w:rPr>
          <w:rFonts w:ascii="Arial" w:hAnsi="Arial" w:cs="Arial"/>
          <w:sz w:val="20"/>
          <w:lang w:val="en-US"/>
        </w:rPr>
        <w:t>activities shall be compensated on hourly basis in accordance with the Proce</w:t>
      </w:r>
      <w:r w:rsidR="002E08D5" w:rsidRPr="00BA257C">
        <w:rPr>
          <w:rFonts w:ascii="Arial" w:hAnsi="Arial" w:cs="Arial"/>
          <w:sz w:val="20"/>
          <w:lang w:val="en-US"/>
        </w:rPr>
        <w:t>s</w:t>
      </w:r>
      <w:r w:rsidR="002E08D5" w:rsidRPr="00BA257C">
        <w:rPr>
          <w:rFonts w:ascii="Arial" w:hAnsi="Arial" w:cs="Arial"/>
          <w:sz w:val="20"/>
          <w:lang w:val="en-US"/>
        </w:rPr>
        <w:t xml:space="preserve">sor’s current consultancy rates. </w:t>
      </w:r>
    </w:p>
    <w:p w:rsidR="008F1AD4" w:rsidRDefault="008F1AD4" w:rsidP="00A272F5">
      <w:pPr>
        <w:pStyle w:val="berschrift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EC7620" w:rsidRPr="00EC7620" w:rsidRDefault="00EC7620" w:rsidP="00EC7620">
      <w:pPr>
        <w:pStyle w:val="Text"/>
        <w:rPr>
          <w:lang w:val="en-US"/>
        </w:rPr>
      </w:pPr>
    </w:p>
    <w:p w:rsidR="008F1AD4" w:rsidRDefault="008F1AD4" w:rsidP="000E1EEC">
      <w:pPr>
        <w:pStyle w:val="berschrift11"/>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sidRPr="00EC7620">
        <w:rPr>
          <w:rFonts w:ascii="Arial" w:hAnsi="Arial" w:cs="Arial"/>
          <w:sz w:val="22"/>
          <w:szCs w:val="22"/>
          <w:lang w:val="en-US"/>
        </w:rPr>
        <w:t>Techn</w:t>
      </w:r>
      <w:r w:rsidR="00395603" w:rsidRPr="00EC7620">
        <w:rPr>
          <w:rFonts w:ascii="Arial" w:hAnsi="Arial" w:cs="Arial"/>
          <w:sz w:val="22"/>
          <w:szCs w:val="22"/>
          <w:lang w:val="en-US"/>
        </w:rPr>
        <w:t xml:space="preserve">ical and </w:t>
      </w:r>
      <w:r w:rsidR="00F76053" w:rsidRPr="00EC7620">
        <w:rPr>
          <w:rFonts w:ascii="Arial" w:hAnsi="Arial" w:cs="Arial"/>
          <w:sz w:val="22"/>
          <w:szCs w:val="22"/>
          <w:lang w:val="en-US"/>
        </w:rPr>
        <w:t>organizational</w:t>
      </w:r>
      <w:r w:rsidR="00F36ECC" w:rsidRPr="00EC7620">
        <w:rPr>
          <w:rFonts w:ascii="Arial" w:hAnsi="Arial" w:cs="Arial"/>
          <w:sz w:val="22"/>
          <w:szCs w:val="22"/>
          <w:lang w:val="en-US"/>
        </w:rPr>
        <w:t xml:space="preserve"> measures for data security </w:t>
      </w:r>
    </w:p>
    <w:p w:rsidR="00EC7620" w:rsidRPr="00EC7620" w:rsidRDefault="00EC7620" w:rsidP="00EC7620">
      <w:pPr>
        <w:pStyle w:val="Text"/>
        <w:rPr>
          <w:lang w:val="en-US"/>
        </w:rPr>
      </w:pPr>
    </w:p>
    <w:p w:rsidR="00CC547E" w:rsidRPr="00BA257C" w:rsidRDefault="00F36ECC"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sidRPr="00BA257C">
        <w:rPr>
          <w:rFonts w:ascii="Arial" w:hAnsi="Arial" w:cs="Arial"/>
          <w:sz w:val="20"/>
          <w:lang w:val="en-US"/>
        </w:rPr>
        <w:t xml:space="preserve">The Processor </w:t>
      </w:r>
      <w:r w:rsidR="00CC547E" w:rsidRPr="00BA257C">
        <w:rPr>
          <w:rFonts w:ascii="Arial" w:hAnsi="Arial" w:cs="Arial"/>
          <w:sz w:val="20"/>
          <w:lang w:val="en-US"/>
        </w:rPr>
        <w:t xml:space="preserve">guarantees the Controller that </w:t>
      </w:r>
      <w:r w:rsidRPr="00BA257C">
        <w:rPr>
          <w:rFonts w:ascii="Arial" w:hAnsi="Arial" w:cs="Arial"/>
          <w:sz w:val="20"/>
          <w:lang w:val="en-US"/>
        </w:rPr>
        <w:t>shall implement</w:t>
      </w:r>
      <w:r w:rsidR="00CC547E" w:rsidRPr="00BA257C">
        <w:rPr>
          <w:rFonts w:ascii="Arial" w:hAnsi="Arial" w:cs="Arial"/>
          <w:sz w:val="20"/>
          <w:lang w:val="en-US"/>
        </w:rPr>
        <w:t xml:space="preserve"> technical and </w:t>
      </w:r>
      <w:r w:rsidR="00F76053" w:rsidRPr="00BA257C">
        <w:rPr>
          <w:rFonts w:ascii="Arial" w:hAnsi="Arial" w:cs="Arial"/>
          <w:sz w:val="20"/>
          <w:lang w:val="en-US"/>
        </w:rPr>
        <w:t>organizational</w:t>
      </w:r>
      <w:r w:rsidR="00CC547E" w:rsidRPr="00BA257C">
        <w:rPr>
          <w:rFonts w:ascii="Arial" w:hAnsi="Arial" w:cs="Arial"/>
          <w:sz w:val="20"/>
          <w:lang w:val="en-US"/>
        </w:rPr>
        <w:t xml:space="preserve"> s</w:t>
      </w:r>
      <w:r w:rsidR="00CC547E" w:rsidRPr="00BA257C">
        <w:rPr>
          <w:rFonts w:ascii="Arial" w:hAnsi="Arial" w:cs="Arial"/>
          <w:sz w:val="20"/>
          <w:lang w:val="en-US"/>
        </w:rPr>
        <w:t>e</w:t>
      </w:r>
      <w:r w:rsidR="00CC547E" w:rsidRPr="00BA257C">
        <w:rPr>
          <w:rFonts w:ascii="Arial" w:hAnsi="Arial" w:cs="Arial"/>
          <w:sz w:val="20"/>
          <w:lang w:val="en-US"/>
        </w:rPr>
        <w:t xml:space="preserve">curity measures as listed in Art. 32 GDPR, that are necessary for compliance with the applicable data protection regulations. The exact measures to be taken are listed in the data protection and security concept in </w:t>
      </w:r>
      <w:r w:rsidR="00CC547E" w:rsidRPr="00BA257C">
        <w:rPr>
          <w:rFonts w:ascii="Arial" w:hAnsi="Arial" w:cs="Arial"/>
          <w:b/>
          <w:sz w:val="20"/>
          <w:lang w:val="en-US"/>
        </w:rPr>
        <w:t>Appendix 2</w:t>
      </w:r>
      <w:r w:rsidR="00CC547E" w:rsidRPr="00BA257C">
        <w:rPr>
          <w:rFonts w:ascii="Arial" w:hAnsi="Arial" w:cs="Arial"/>
          <w:sz w:val="20"/>
          <w:lang w:val="en-US"/>
        </w:rPr>
        <w:t xml:space="preserve">. The Processor will regularly review the compliance with the technical and organizational measures. For assessment purposes, the Processor will submit documentation regarding the technical and </w:t>
      </w:r>
      <w:r w:rsidR="00F76053" w:rsidRPr="00BA257C">
        <w:rPr>
          <w:rFonts w:ascii="Arial" w:hAnsi="Arial" w:cs="Arial"/>
          <w:sz w:val="20"/>
          <w:lang w:val="en-US"/>
        </w:rPr>
        <w:t>organizational</w:t>
      </w:r>
      <w:r w:rsidR="00CC547E" w:rsidRPr="00BA257C">
        <w:rPr>
          <w:rFonts w:ascii="Arial" w:hAnsi="Arial" w:cs="Arial"/>
          <w:sz w:val="20"/>
          <w:lang w:val="en-US"/>
        </w:rPr>
        <w:t xml:space="preserve"> measures that have been met to the Controller’s Data Protection Officer and his agents. The Processor shall maintain and regularly update this data protection and security concept, </w:t>
      </w:r>
      <w:r w:rsidR="003021F6" w:rsidRPr="00BA257C">
        <w:rPr>
          <w:rFonts w:ascii="Arial" w:hAnsi="Arial" w:cs="Arial"/>
          <w:sz w:val="20"/>
          <w:lang w:val="en-US"/>
        </w:rPr>
        <w:t>with changes to be agreed to in writing by the Controller.</w:t>
      </w:r>
      <w:r w:rsidR="00CC547E" w:rsidRPr="00BA257C">
        <w:rPr>
          <w:rFonts w:ascii="Arial" w:hAnsi="Arial" w:cs="Arial"/>
          <w:sz w:val="20"/>
          <w:lang w:val="en-US"/>
        </w:rPr>
        <w:t xml:space="preserve"> </w:t>
      </w:r>
    </w:p>
    <w:p w:rsidR="004B747C" w:rsidRPr="00BA257C" w:rsidRDefault="004B747C"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4B747C" w:rsidRDefault="003021F6" w:rsidP="000E1EEC">
      <w:pPr>
        <w:pStyle w:val="berschrift11"/>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sidRPr="00EC7620">
        <w:rPr>
          <w:rFonts w:ascii="Arial" w:hAnsi="Arial" w:cs="Arial"/>
          <w:sz w:val="22"/>
          <w:szCs w:val="22"/>
          <w:lang w:val="en-US"/>
        </w:rPr>
        <w:t>Liability</w:t>
      </w:r>
    </w:p>
    <w:p w:rsidR="00EC7620" w:rsidRPr="00EC7620" w:rsidRDefault="00EC7620" w:rsidP="00EC7620">
      <w:pPr>
        <w:pStyle w:val="Text"/>
        <w:rPr>
          <w:lang w:val="en-US"/>
        </w:rPr>
      </w:pPr>
    </w:p>
    <w:p w:rsidR="003021F6" w:rsidRPr="00BA257C" w:rsidRDefault="00F13A48" w:rsidP="00A272F5">
      <w:pPr>
        <w:pStyle w:val="Text"/>
        <w:tabs>
          <w:tab w:val="left" w:pos="0"/>
        </w:tabs>
        <w:jc w:val="both"/>
        <w:rPr>
          <w:rFonts w:ascii="Arial" w:hAnsi="Arial" w:cs="Arial"/>
          <w:sz w:val="20"/>
          <w:lang w:val="en-US"/>
        </w:rPr>
      </w:pPr>
      <w:r w:rsidRPr="00BA257C">
        <w:rPr>
          <w:rFonts w:ascii="Arial" w:hAnsi="Arial" w:cs="Arial"/>
          <w:sz w:val="20"/>
          <w:lang w:val="en-US"/>
        </w:rPr>
        <w:t>Liability within the contractual relationship applies as expressed</w:t>
      </w:r>
      <w:r w:rsidR="00395603" w:rsidRPr="00BA257C">
        <w:rPr>
          <w:rFonts w:ascii="Arial" w:hAnsi="Arial" w:cs="Arial"/>
          <w:sz w:val="20"/>
          <w:lang w:val="en-US"/>
        </w:rPr>
        <w:t xml:space="preserve"> in</w:t>
      </w:r>
      <w:r w:rsidRPr="00BA257C">
        <w:rPr>
          <w:rFonts w:ascii="Arial" w:hAnsi="Arial" w:cs="Arial"/>
          <w:sz w:val="20"/>
          <w:lang w:val="en-US"/>
        </w:rPr>
        <w:t xml:space="preserve"> the </w:t>
      </w:r>
      <w:r w:rsidR="00395603" w:rsidRPr="00BA257C">
        <w:rPr>
          <w:rFonts w:ascii="Arial" w:hAnsi="Arial" w:cs="Arial"/>
          <w:sz w:val="20"/>
          <w:lang w:val="en-US"/>
        </w:rPr>
        <w:t>Master</w:t>
      </w:r>
      <w:r w:rsidRPr="00BA257C">
        <w:rPr>
          <w:rFonts w:ascii="Arial" w:hAnsi="Arial" w:cs="Arial"/>
          <w:sz w:val="20"/>
          <w:lang w:val="en-US"/>
        </w:rPr>
        <w:t xml:space="preserve"> Contract.</w:t>
      </w:r>
    </w:p>
    <w:p w:rsidR="00F13A48" w:rsidRDefault="00F13A48" w:rsidP="00A272F5">
      <w:pPr>
        <w:pStyle w:val="Text"/>
        <w:tabs>
          <w:tab w:val="left" w:pos="0"/>
        </w:tabs>
        <w:jc w:val="both"/>
        <w:rPr>
          <w:rFonts w:ascii="Arial" w:hAnsi="Arial" w:cs="Arial"/>
          <w:sz w:val="20"/>
          <w:lang w:val="en-US"/>
        </w:rPr>
      </w:pPr>
    </w:p>
    <w:p w:rsidR="00EC7620" w:rsidRPr="00BA257C" w:rsidRDefault="00EC7620" w:rsidP="00A272F5">
      <w:pPr>
        <w:pStyle w:val="Text"/>
        <w:tabs>
          <w:tab w:val="left" w:pos="0"/>
        </w:tabs>
        <w:jc w:val="both"/>
        <w:rPr>
          <w:rFonts w:ascii="Arial" w:hAnsi="Arial" w:cs="Arial"/>
          <w:sz w:val="20"/>
          <w:lang w:val="en-US"/>
        </w:rPr>
      </w:pPr>
    </w:p>
    <w:p w:rsidR="008F1AD4" w:rsidRDefault="003021F6" w:rsidP="000E1EEC">
      <w:pPr>
        <w:pStyle w:val="berschrift11"/>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sidRPr="00EC7620">
        <w:rPr>
          <w:rFonts w:ascii="Arial" w:hAnsi="Arial" w:cs="Arial"/>
          <w:sz w:val="22"/>
          <w:szCs w:val="22"/>
          <w:lang w:val="en-US"/>
        </w:rPr>
        <w:t>Termination</w:t>
      </w:r>
    </w:p>
    <w:p w:rsidR="00EC7620" w:rsidRPr="00EC7620" w:rsidRDefault="00EC7620" w:rsidP="00EC7620">
      <w:pPr>
        <w:pStyle w:val="Text"/>
        <w:rPr>
          <w:lang w:val="en-US"/>
        </w:rPr>
      </w:pPr>
    </w:p>
    <w:p w:rsidR="003021F6"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14.1</w:t>
      </w:r>
      <w:r w:rsidR="008F1AD4" w:rsidRPr="00BA257C">
        <w:rPr>
          <w:rFonts w:ascii="Arial" w:hAnsi="Arial" w:cs="Arial"/>
          <w:sz w:val="20"/>
          <w:lang w:val="en-US"/>
        </w:rPr>
        <w:t xml:space="preserve"> </w:t>
      </w:r>
      <w:r w:rsidR="003021F6" w:rsidRPr="00BA257C">
        <w:rPr>
          <w:rFonts w:ascii="Arial" w:hAnsi="Arial" w:cs="Arial"/>
          <w:sz w:val="20"/>
          <w:lang w:val="en-US"/>
        </w:rPr>
        <w:t xml:space="preserve">Upon termination of this </w:t>
      </w:r>
      <w:r w:rsidR="00445D9E">
        <w:rPr>
          <w:rFonts w:ascii="Arial" w:hAnsi="Arial" w:cs="Arial"/>
          <w:sz w:val="20"/>
          <w:lang w:val="en-US"/>
        </w:rPr>
        <w:t>Agreement</w:t>
      </w:r>
      <w:r w:rsidR="003021F6" w:rsidRPr="00BA257C">
        <w:rPr>
          <w:rFonts w:ascii="Arial" w:hAnsi="Arial" w:cs="Arial"/>
          <w:sz w:val="20"/>
          <w:lang w:val="en-US"/>
        </w:rPr>
        <w:t xml:space="preserve">, or upon the instruction of the Controller, the Processor must return all documents, data and </w:t>
      </w:r>
      <w:r w:rsidR="00E51DB6" w:rsidRPr="00BA257C">
        <w:rPr>
          <w:rFonts w:ascii="Arial" w:hAnsi="Arial" w:cs="Arial"/>
          <w:sz w:val="20"/>
          <w:lang w:val="en-US"/>
        </w:rPr>
        <w:t xml:space="preserve">results </w:t>
      </w:r>
      <w:r w:rsidR="003021F6" w:rsidRPr="00BA257C">
        <w:rPr>
          <w:rFonts w:ascii="Arial" w:hAnsi="Arial" w:cs="Arial"/>
          <w:sz w:val="20"/>
          <w:lang w:val="en-US"/>
        </w:rPr>
        <w:t>created</w:t>
      </w:r>
      <w:r w:rsidR="00E51DB6" w:rsidRPr="00BA257C">
        <w:rPr>
          <w:rFonts w:ascii="Arial" w:hAnsi="Arial" w:cs="Arial"/>
          <w:sz w:val="20"/>
          <w:lang w:val="en-US"/>
        </w:rPr>
        <w:t xml:space="preserve"> from</w:t>
      </w:r>
      <w:r w:rsidR="003021F6" w:rsidRPr="00BA257C">
        <w:rPr>
          <w:rFonts w:ascii="Arial" w:hAnsi="Arial" w:cs="Arial"/>
          <w:sz w:val="20"/>
          <w:lang w:val="en-US"/>
        </w:rPr>
        <w:t xml:space="preserve"> processing or usage that are in co</w:t>
      </w:r>
      <w:r w:rsidR="003021F6" w:rsidRPr="00BA257C">
        <w:rPr>
          <w:rFonts w:ascii="Arial" w:hAnsi="Arial" w:cs="Arial"/>
          <w:sz w:val="20"/>
          <w:lang w:val="en-US"/>
        </w:rPr>
        <w:t>n</w:t>
      </w:r>
      <w:r w:rsidR="003021F6" w:rsidRPr="00BA257C">
        <w:rPr>
          <w:rFonts w:ascii="Arial" w:hAnsi="Arial" w:cs="Arial"/>
          <w:sz w:val="20"/>
          <w:lang w:val="en-US"/>
        </w:rPr>
        <w:t xml:space="preserve">nection with this </w:t>
      </w:r>
      <w:r w:rsidR="00445D9E">
        <w:rPr>
          <w:rFonts w:ascii="Arial" w:hAnsi="Arial" w:cs="Arial"/>
          <w:sz w:val="20"/>
          <w:lang w:val="en-US"/>
        </w:rPr>
        <w:t>Agreement</w:t>
      </w:r>
      <w:r w:rsidR="00E51DB6" w:rsidRPr="00BA257C">
        <w:rPr>
          <w:rFonts w:ascii="Arial" w:hAnsi="Arial" w:cs="Arial"/>
          <w:sz w:val="20"/>
          <w:lang w:val="en-US"/>
        </w:rPr>
        <w:t xml:space="preserve"> to the Controller within 14 days. The Processor’s data carriers must, in accordance with data protection law regulations, be deleted and/or destroyed. This also affects possible backups. The deletion is to be documented in an appropriate manner. Test or excessive materials are, in accordance with data protection law regulations, to be destroyed and/or to be physically deleted</w:t>
      </w:r>
      <w:r w:rsidR="00CC6B5B" w:rsidRPr="00BA257C">
        <w:rPr>
          <w:rFonts w:ascii="Arial" w:hAnsi="Arial" w:cs="Arial"/>
          <w:sz w:val="20"/>
          <w:lang w:val="en-US"/>
        </w:rPr>
        <w:t xml:space="preserve"> without undue delay</w:t>
      </w:r>
      <w:r w:rsidR="00E51DB6" w:rsidRPr="00BA257C">
        <w:rPr>
          <w:rFonts w:ascii="Arial" w:hAnsi="Arial" w:cs="Arial"/>
          <w:sz w:val="20"/>
          <w:lang w:val="en-US"/>
        </w:rPr>
        <w:t>.</w:t>
      </w:r>
    </w:p>
    <w:p w:rsidR="00EC7620"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F1AD4" w:rsidRPr="00BA257C" w:rsidRDefault="00EC7620" w:rsidP="0052425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14.</w:t>
      </w:r>
      <w:r w:rsidR="008F1AD4" w:rsidRPr="00BA257C">
        <w:rPr>
          <w:rFonts w:ascii="Arial" w:hAnsi="Arial" w:cs="Arial"/>
          <w:sz w:val="20"/>
          <w:lang w:val="en-US"/>
        </w:rPr>
        <w:t xml:space="preserve">2 </w:t>
      </w:r>
      <w:r w:rsidR="00E51DB6" w:rsidRPr="00BA257C">
        <w:rPr>
          <w:rFonts w:ascii="Arial" w:hAnsi="Arial" w:cs="Arial"/>
          <w:sz w:val="20"/>
          <w:lang w:val="en-US"/>
        </w:rPr>
        <w:t xml:space="preserve">The Controller has the right to inspect the complete and contractually agreed upon return and deletion of the data stored by the Processor. This </w:t>
      </w:r>
      <w:r w:rsidR="00524256" w:rsidRPr="00BA257C">
        <w:rPr>
          <w:rFonts w:ascii="Arial" w:hAnsi="Arial" w:cs="Arial"/>
          <w:sz w:val="20"/>
          <w:lang w:val="en-US"/>
        </w:rPr>
        <w:t>can also occur in the form of an inspe</w:t>
      </w:r>
      <w:r w:rsidR="00524256" w:rsidRPr="00BA257C">
        <w:rPr>
          <w:rFonts w:ascii="Arial" w:hAnsi="Arial" w:cs="Arial"/>
          <w:sz w:val="20"/>
          <w:lang w:val="en-US"/>
        </w:rPr>
        <w:t>c</w:t>
      </w:r>
      <w:r w:rsidR="00524256" w:rsidRPr="00BA257C">
        <w:rPr>
          <w:rFonts w:ascii="Arial" w:hAnsi="Arial" w:cs="Arial"/>
          <w:sz w:val="20"/>
          <w:lang w:val="en-US"/>
        </w:rPr>
        <w:lastRenderedPageBreak/>
        <w:t xml:space="preserve">tion of the data processing facilities at the business premises of the Processors. Appropriate notice will be given for an on-site inspection. </w:t>
      </w:r>
    </w:p>
    <w:p w:rsidR="008F1AD4" w:rsidRDefault="008F1AD4"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EC7620"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F1AD4" w:rsidRPr="00EC7620" w:rsidRDefault="008108BD" w:rsidP="000E1EEC">
      <w:pPr>
        <w:pStyle w:val="berschrift11"/>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567"/>
        <w:jc w:val="both"/>
        <w:rPr>
          <w:rFonts w:ascii="Arial" w:hAnsi="Arial" w:cs="Arial"/>
          <w:sz w:val="22"/>
          <w:szCs w:val="22"/>
          <w:lang w:val="en-US"/>
        </w:rPr>
      </w:pPr>
      <w:r>
        <w:rPr>
          <w:rFonts w:ascii="Arial" w:hAnsi="Arial" w:cs="Arial"/>
          <w:sz w:val="22"/>
          <w:szCs w:val="22"/>
          <w:lang w:val="en-US"/>
        </w:rPr>
        <w:t>Miscellaneous</w:t>
      </w:r>
      <w:r w:rsidR="00524256" w:rsidRPr="00EC7620">
        <w:rPr>
          <w:rFonts w:ascii="Arial" w:hAnsi="Arial" w:cs="Arial"/>
          <w:sz w:val="22"/>
          <w:szCs w:val="22"/>
          <w:lang w:val="en-US"/>
        </w:rPr>
        <w:t xml:space="preserve"> </w:t>
      </w:r>
    </w:p>
    <w:p w:rsidR="00EC7620" w:rsidRPr="00EC7620" w:rsidRDefault="00EC7620" w:rsidP="00EC7620">
      <w:pPr>
        <w:pStyle w:val="Text"/>
        <w:rPr>
          <w:lang w:val="en-US"/>
        </w:rPr>
      </w:pPr>
    </w:p>
    <w:p w:rsidR="00524256"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15.</w:t>
      </w:r>
      <w:r w:rsidR="008F1AD4" w:rsidRPr="00BA257C">
        <w:rPr>
          <w:rFonts w:ascii="Arial" w:hAnsi="Arial" w:cs="Arial"/>
          <w:sz w:val="20"/>
          <w:lang w:val="en-US"/>
        </w:rPr>
        <w:t>1</w:t>
      </w:r>
      <w:r w:rsidR="00524256" w:rsidRPr="00BA257C">
        <w:rPr>
          <w:rFonts w:ascii="Arial" w:hAnsi="Arial" w:cs="Arial"/>
          <w:sz w:val="20"/>
          <w:lang w:val="en-US"/>
        </w:rPr>
        <w:t xml:space="preserve"> The Controller retains all rights over the personal data, data carriers as well as all copies thereof. Should the property and the rights of the Controller be </w:t>
      </w:r>
      <w:r w:rsidR="00E20099" w:rsidRPr="00BA257C">
        <w:rPr>
          <w:rFonts w:ascii="Arial" w:hAnsi="Arial" w:cs="Arial"/>
          <w:sz w:val="20"/>
          <w:lang w:val="en-US"/>
        </w:rPr>
        <w:t>jeopardized</w:t>
      </w:r>
      <w:r w:rsidR="00524256" w:rsidRPr="00BA257C">
        <w:rPr>
          <w:rFonts w:ascii="Arial" w:hAnsi="Arial" w:cs="Arial"/>
          <w:sz w:val="20"/>
          <w:lang w:val="en-US"/>
        </w:rPr>
        <w:t xml:space="preserve"> by the actions of third parties (through confiscation or seizure), through insolvency procedures or other occu</w:t>
      </w:r>
      <w:r w:rsidR="00524256" w:rsidRPr="00BA257C">
        <w:rPr>
          <w:rFonts w:ascii="Arial" w:hAnsi="Arial" w:cs="Arial"/>
          <w:sz w:val="20"/>
          <w:lang w:val="en-US"/>
        </w:rPr>
        <w:t>r</w:t>
      </w:r>
      <w:r w:rsidR="00524256" w:rsidRPr="00BA257C">
        <w:rPr>
          <w:rFonts w:ascii="Arial" w:hAnsi="Arial" w:cs="Arial"/>
          <w:sz w:val="20"/>
          <w:lang w:val="en-US"/>
        </w:rPr>
        <w:t>rences</w:t>
      </w:r>
      <w:r w:rsidR="00E20099" w:rsidRPr="00BA257C">
        <w:rPr>
          <w:rFonts w:ascii="Arial" w:hAnsi="Arial" w:cs="Arial"/>
          <w:sz w:val="20"/>
          <w:lang w:val="en-US"/>
        </w:rPr>
        <w:t>, the Processor must inform the Controller</w:t>
      </w:r>
      <w:r w:rsidR="00524256" w:rsidRPr="00BA257C">
        <w:rPr>
          <w:rFonts w:ascii="Arial" w:hAnsi="Arial" w:cs="Arial"/>
          <w:sz w:val="20"/>
          <w:lang w:val="en-US"/>
        </w:rPr>
        <w:t xml:space="preserve"> </w:t>
      </w:r>
      <w:r w:rsidR="00CC6B5B" w:rsidRPr="00BA257C">
        <w:rPr>
          <w:rFonts w:ascii="Arial" w:hAnsi="Arial" w:cs="Arial"/>
          <w:sz w:val="20"/>
          <w:lang w:val="en-US"/>
        </w:rPr>
        <w:t>without undue delay</w:t>
      </w:r>
      <w:r w:rsidR="00E20099" w:rsidRPr="00BA257C">
        <w:rPr>
          <w:rFonts w:ascii="Arial" w:hAnsi="Arial" w:cs="Arial"/>
          <w:sz w:val="20"/>
          <w:lang w:val="en-US"/>
        </w:rPr>
        <w:t>. The Controller will inform the creditors</w:t>
      </w:r>
      <w:r w:rsidR="00CC6B5B" w:rsidRPr="00BA257C">
        <w:rPr>
          <w:rFonts w:ascii="Arial" w:hAnsi="Arial" w:cs="Arial"/>
          <w:sz w:val="20"/>
          <w:lang w:val="en-US"/>
        </w:rPr>
        <w:t xml:space="preserve"> without undue </w:t>
      </w:r>
      <w:r w:rsidR="00EA1D06" w:rsidRPr="00BA257C">
        <w:rPr>
          <w:rFonts w:ascii="Arial" w:hAnsi="Arial" w:cs="Arial"/>
          <w:sz w:val="20"/>
          <w:lang w:val="en-US"/>
        </w:rPr>
        <w:t>delay that</w:t>
      </w:r>
      <w:r w:rsidR="00E20099" w:rsidRPr="00BA257C">
        <w:rPr>
          <w:rFonts w:ascii="Arial" w:hAnsi="Arial" w:cs="Arial"/>
          <w:sz w:val="20"/>
          <w:lang w:val="en-US"/>
        </w:rPr>
        <w:t xml:space="preserve"> the confiscation is of data that is being processed on his behalf.</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E20A4E"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15.</w:t>
      </w:r>
      <w:r w:rsidR="008F1AD4" w:rsidRPr="00BA257C">
        <w:rPr>
          <w:rFonts w:ascii="Arial" w:hAnsi="Arial" w:cs="Arial"/>
          <w:sz w:val="20"/>
          <w:lang w:val="en-US"/>
        </w:rPr>
        <w:t xml:space="preserve">2 </w:t>
      </w:r>
      <w:r w:rsidR="00E20A4E" w:rsidRPr="00BA257C">
        <w:rPr>
          <w:rFonts w:ascii="Arial" w:hAnsi="Arial" w:cs="Arial"/>
          <w:sz w:val="20"/>
          <w:lang w:val="en-US"/>
        </w:rPr>
        <w:t xml:space="preserve">The Processor’s obligations due to legal requirements or supervisory authorities or court orders remain unaffected by this </w:t>
      </w:r>
      <w:r w:rsidR="00445D9E">
        <w:rPr>
          <w:rFonts w:ascii="Arial" w:hAnsi="Arial" w:cs="Arial"/>
          <w:sz w:val="20"/>
          <w:lang w:val="en-US"/>
        </w:rPr>
        <w:t>Agreement</w:t>
      </w:r>
      <w:r w:rsidR="00E20A4E" w:rsidRPr="00BA257C">
        <w:rPr>
          <w:rFonts w:ascii="Arial" w:hAnsi="Arial" w:cs="Arial"/>
          <w:sz w:val="20"/>
          <w:lang w:val="en-US"/>
        </w:rPr>
        <w:t>.</w:t>
      </w:r>
    </w:p>
    <w:p w:rsidR="00EC7620"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E20A4E"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15.</w:t>
      </w:r>
      <w:r w:rsidR="008F1AD4" w:rsidRPr="00BA257C">
        <w:rPr>
          <w:rFonts w:ascii="Arial" w:hAnsi="Arial" w:cs="Arial"/>
          <w:sz w:val="20"/>
          <w:lang w:val="en-US"/>
        </w:rPr>
        <w:t xml:space="preserve">3 </w:t>
      </w:r>
      <w:r w:rsidR="00E20A4E" w:rsidRPr="00BA257C">
        <w:rPr>
          <w:rFonts w:ascii="Arial" w:hAnsi="Arial" w:cs="Arial"/>
          <w:sz w:val="20"/>
          <w:lang w:val="en-US"/>
        </w:rPr>
        <w:t xml:space="preserve">The </w:t>
      </w:r>
      <w:r w:rsidR="00445D9E">
        <w:rPr>
          <w:rFonts w:ascii="Arial" w:hAnsi="Arial" w:cs="Arial"/>
          <w:sz w:val="20"/>
          <w:lang w:val="en-US"/>
        </w:rPr>
        <w:t>Agreement</w:t>
      </w:r>
      <w:r w:rsidR="00E20A4E" w:rsidRPr="00BA257C">
        <w:rPr>
          <w:rFonts w:ascii="Arial" w:hAnsi="Arial" w:cs="Arial"/>
          <w:sz w:val="20"/>
          <w:lang w:val="en-US"/>
        </w:rPr>
        <w:t xml:space="preserve"> is enforceable with the commencement of the Master Contract, and will be binding until the Master Contract has been terminated. If processing of personal data is nece</w:t>
      </w:r>
      <w:r w:rsidR="00E20A4E" w:rsidRPr="00BA257C">
        <w:rPr>
          <w:rFonts w:ascii="Arial" w:hAnsi="Arial" w:cs="Arial"/>
          <w:sz w:val="20"/>
          <w:lang w:val="en-US"/>
        </w:rPr>
        <w:t>s</w:t>
      </w:r>
      <w:r w:rsidR="00E20A4E" w:rsidRPr="00BA257C">
        <w:rPr>
          <w:rFonts w:ascii="Arial" w:hAnsi="Arial" w:cs="Arial"/>
          <w:sz w:val="20"/>
          <w:lang w:val="en-US"/>
        </w:rPr>
        <w:t xml:space="preserve">sary after the termination of the Master Contract for the cessation of the Master Contract or due to legal requirements, for example for the publication of personal data, this </w:t>
      </w:r>
      <w:r w:rsidR="00445D9E">
        <w:rPr>
          <w:rFonts w:ascii="Arial" w:hAnsi="Arial" w:cs="Arial"/>
          <w:sz w:val="20"/>
          <w:lang w:val="en-US"/>
        </w:rPr>
        <w:t>Agreement</w:t>
      </w:r>
      <w:r w:rsidR="00E20A4E" w:rsidRPr="00BA257C">
        <w:rPr>
          <w:rFonts w:ascii="Arial" w:hAnsi="Arial" w:cs="Arial"/>
          <w:sz w:val="20"/>
          <w:lang w:val="en-US"/>
        </w:rPr>
        <w:t xml:space="preserve"> will be binding until the cessation is complete.</w:t>
      </w:r>
    </w:p>
    <w:p w:rsidR="008108BD" w:rsidRDefault="008108BD"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F1AD4"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15.4</w:t>
      </w:r>
      <w:r w:rsidR="008F1AD4" w:rsidRPr="00BA257C">
        <w:rPr>
          <w:rFonts w:ascii="Arial" w:hAnsi="Arial" w:cs="Arial"/>
          <w:sz w:val="20"/>
          <w:lang w:val="en-US"/>
        </w:rPr>
        <w:t xml:space="preserve"> </w:t>
      </w:r>
      <w:r w:rsidR="008A1F28" w:rsidRPr="00BA257C">
        <w:rPr>
          <w:rFonts w:ascii="Arial" w:hAnsi="Arial" w:cs="Arial"/>
          <w:sz w:val="20"/>
          <w:lang w:val="en-US"/>
        </w:rPr>
        <w:t xml:space="preserve">Additional agreements must be made in writing. </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A1F28"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15.5</w:t>
      </w:r>
      <w:r w:rsidR="00431EAC" w:rsidRPr="00BA257C">
        <w:rPr>
          <w:rFonts w:ascii="Arial" w:hAnsi="Arial" w:cs="Arial"/>
          <w:sz w:val="20"/>
          <w:lang w:val="en-US"/>
        </w:rPr>
        <w:t xml:space="preserve"> </w:t>
      </w:r>
      <w:r w:rsidR="008A1F28" w:rsidRPr="00BA257C">
        <w:rPr>
          <w:rFonts w:ascii="Arial" w:hAnsi="Arial" w:cs="Arial"/>
          <w:sz w:val="20"/>
          <w:lang w:val="en-US"/>
        </w:rPr>
        <w:t xml:space="preserve">Should aspects of this </w:t>
      </w:r>
      <w:r w:rsidR="00445D9E">
        <w:rPr>
          <w:rFonts w:ascii="Arial" w:hAnsi="Arial" w:cs="Arial"/>
          <w:sz w:val="20"/>
          <w:lang w:val="en-US"/>
        </w:rPr>
        <w:t>Agreement</w:t>
      </w:r>
      <w:r w:rsidR="008A1F28" w:rsidRPr="00BA257C">
        <w:rPr>
          <w:rFonts w:ascii="Arial" w:hAnsi="Arial" w:cs="Arial"/>
          <w:sz w:val="20"/>
          <w:lang w:val="en-US"/>
        </w:rPr>
        <w:t xml:space="preserve"> contradict other binding agreements between the Pr</w:t>
      </w:r>
      <w:r w:rsidR="008A1F28" w:rsidRPr="00BA257C">
        <w:rPr>
          <w:rFonts w:ascii="Arial" w:hAnsi="Arial" w:cs="Arial"/>
          <w:sz w:val="20"/>
          <w:lang w:val="en-US"/>
        </w:rPr>
        <w:t>o</w:t>
      </w:r>
      <w:r w:rsidR="008A1F28" w:rsidRPr="00BA257C">
        <w:rPr>
          <w:rFonts w:ascii="Arial" w:hAnsi="Arial" w:cs="Arial"/>
          <w:sz w:val="20"/>
          <w:lang w:val="en-US"/>
        </w:rPr>
        <w:t xml:space="preserve">cessor and Controller, the regulations of this </w:t>
      </w:r>
      <w:r w:rsidR="00445D9E">
        <w:rPr>
          <w:rFonts w:ascii="Arial" w:hAnsi="Arial" w:cs="Arial"/>
          <w:sz w:val="20"/>
          <w:lang w:val="en-US"/>
        </w:rPr>
        <w:t>Agreement</w:t>
      </w:r>
      <w:r w:rsidR="008A1F28" w:rsidRPr="00BA257C">
        <w:rPr>
          <w:rFonts w:ascii="Arial" w:hAnsi="Arial" w:cs="Arial"/>
          <w:sz w:val="20"/>
          <w:lang w:val="en-US"/>
        </w:rPr>
        <w:t xml:space="preserve"> shall be binding. </w:t>
      </w:r>
    </w:p>
    <w:p w:rsidR="00EC7620"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p>
    <w:p w:rsidR="008F1AD4" w:rsidRPr="00BA257C" w:rsidRDefault="00EC7620" w:rsidP="00A272F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0"/>
          <w:lang w:val="en-US"/>
        </w:rPr>
      </w:pPr>
      <w:r>
        <w:rPr>
          <w:rFonts w:ascii="Arial" w:hAnsi="Arial" w:cs="Arial"/>
          <w:sz w:val="20"/>
          <w:lang w:val="en-US"/>
        </w:rPr>
        <w:t>15.6</w:t>
      </w:r>
      <w:bookmarkStart w:id="0" w:name="_GoBack"/>
      <w:bookmarkEnd w:id="0"/>
      <w:r w:rsidR="008F1AD4" w:rsidRPr="00BA257C">
        <w:rPr>
          <w:rFonts w:ascii="Arial" w:hAnsi="Arial" w:cs="Arial"/>
          <w:sz w:val="20"/>
          <w:lang w:val="en-US"/>
        </w:rPr>
        <w:t xml:space="preserve"> </w:t>
      </w:r>
      <w:r w:rsidR="008A1F28" w:rsidRPr="00BA257C">
        <w:rPr>
          <w:rFonts w:ascii="Arial" w:hAnsi="Arial" w:cs="Arial"/>
          <w:sz w:val="20"/>
          <w:lang w:val="en-US"/>
        </w:rPr>
        <w:t xml:space="preserve">Should individual parts of this </w:t>
      </w:r>
      <w:r w:rsidR="00445D9E">
        <w:rPr>
          <w:rFonts w:ascii="Arial" w:hAnsi="Arial" w:cs="Arial"/>
          <w:sz w:val="20"/>
          <w:lang w:val="en-US"/>
        </w:rPr>
        <w:t>Agreement</w:t>
      </w:r>
      <w:r w:rsidR="008A1F28" w:rsidRPr="00BA257C">
        <w:rPr>
          <w:rFonts w:ascii="Arial" w:hAnsi="Arial" w:cs="Arial"/>
          <w:sz w:val="20"/>
          <w:lang w:val="en-US"/>
        </w:rPr>
        <w:t xml:space="preserve"> be unenforceable, this does not affect the e</w:t>
      </w:r>
      <w:r w:rsidR="008A1F28" w:rsidRPr="00BA257C">
        <w:rPr>
          <w:rFonts w:ascii="Arial" w:hAnsi="Arial" w:cs="Arial"/>
          <w:sz w:val="20"/>
          <w:lang w:val="en-US"/>
        </w:rPr>
        <w:t>n</w:t>
      </w:r>
      <w:r w:rsidR="008A1F28" w:rsidRPr="00BA257C">
        <w:rPr>
          <w:rFonts w:ascii="Arial" w:hAnsi="Arial" w:cs="Arial"/>
          <w:sz w:val="20"/>
          <w:lang w:val="en-US"/>
        </w:rPr>
        <w:t xml:space="preserve">forceability of the other regulations of this </w:t>
      </w:r>
      <w:r w:rsidR="00445D9E">
        <w:rPr>
          <w:rFonts w:ascii="Arial" w:hAnsi="Arial" w:cs="Arial"/>
          <w:sz w:val="20"/>
          <w:lang w:val="en-US"/>
        </w:rPr>
        <w:t>Agreement</w:t>
      </w:r>
      <w:r w:rsidR="008A1F28" w:rsidRPr="00BA257C">
        <w:rPr>
          <w:rFonts w:ascii="Arial" w:hAnsi="Arial" w:cs="Arial"/>
          <w:sz w:val="20"/>
          <w:lang w:val="en-US"/>
        </w:rPr>
        <w:t xml:space="preserve">. </w:t>
      </w:r>
    </w:p>
    <w:p w:rsidR="00C17AA1" w:rsidRPr="00BA257C" w:rsidRDefault="00C17AA1">
      <w:pPr>
        <w:pStyle w:val="Text"/>
        <w:tabs>
          <w:tab w:val="num" w:pos="4536"/>
        </w:tabs>
        <w:spacing w:line="280" w:lineRule="atLeast"/>
        <w:jc w:val="both"/>
        <w:rPr>
          <w:rFonts w:ascii="Arial" w:hAnsi="Arial" w:cs="Arial"/>
          <w:snapToGrid w:val="0"/>
          <w:sz w:val="20"/>
          <w:lang w:val="en-US"/>
        </w:rPr>
      </w:pPr>
    </w:p>
    <w:p w:rsidR="00C17AA1" w:rsidRPr="00BA257C" w:rsidRDefault="00C17AA1">
      <w:pPr>
        <w:pStyle w:val="Text"/>
        <w:tabs>
          <w:tab w:val="num" w:pos="4536"/>
        </w:tabs>
        <w:spacing w:line="280" w:lineRule="atLeast"/>
        <w:jc w:val="both"/>
        <w:rPr>
          <w:rFonts w:ascii="Arial" w:hAnsi="Arial" w:cs="Arial"/>
          <w:snapToGrid w:val="0"/>
          <w:sz w:val="20"/>
          <w:lang w:val="en-US"/>
        </w:rPr>
      </w:pPr>
    </w:p>
    <w:p w:rsidR="00C17AA1" w:rsidRPr="00BA257C" w:rsidRDefault="00C17AA1">
      <w:pPr>
        <w:pStyle w:val="Text"/>
        <w:tabs>
          <w:tab w:val="num" w:pos="4536"/>
        </w:tabs>
        <w:spacing w:line="280" w:lineRule="atLeast"/>
        <w:jc w:val="both"/>
        <w:rPr>
          <w:rFonts w:ascii="Arial" w:hAnsi="Arial" w:cs="Arial"/>
          <w:snapToGrid w:val="0"/>
          <w:sz w:val="20"/>
          <w:lang w:val="en-US"/>
        </w:rPr>
      </w:pPr>
    </w:p>
    <w:p w:rsidR="008F1AD4" w:rsidRPr="00BA257C" w:rsidRDefault="008F1AD4">
      <w:pPr>
        <w:pStyle w:val="Text"/>
        <w:tabs>
          <w:tab w:val="num" w:pos="4536"/>
        </w:tabs>
        <w:spacing w:line="280" w:lineRule="atLeast"/>
        <w:jc w:val="both"/>
        <w:rPr>
          <w:rFonts w:ascii="Arial" w:hAnsi="Arial" w:cs="Arial"/>
          <w:snapToGrid w:val="0"/>
          <w:sz w:val="20"/>
          <w:lang w:val="en-US"/>
        </w:rPr>
      </w:pPr>
      <w:r w:rsidRPr="00BA257C">
        <w:rPr>
          <w:rFonts w:ascii="Arial" w:hAnsi="Arial" w:cs="Arial"/>
          <w:snapToGrid w:val="0"/>
          <w:sz w:val="20"/>
          <w:lang w:val="en-US"/>
        </w:rPr>
        <w:t>...............................................................</w:t>
      </w:r>
      <w:r w:rsidRPr="00BA257C">
        <w:rPr>
          <w:rFonts w:ascii="Arial" w:hAnsi="Arial" w:cs="Arial"/>
          <w:snapToGrid w:val="0"/>
          <w:sz w:val="20"/>
          <w:lang w:val="en-US"/>
        </w:rPr>
        <w:tab/>
        <w:t>...................................................................</w:t>
      </w:r>
    </w:p>
    <w:p w:rsidR="008F1AD4" w:rsidRPr="00BA257C" w:rsidRDefault="008A1F28">
      <w:pPr>
        <w:pStyle w:val="Text"/>
        <w:tabs>
          <w:tab w:val="num" w:pos="4536"/>
        </w:tabs>
        <w:spacing w:line="280" w:lineRule="atLeast"/>
        <w:jc w:val="both"/>
        <w:rPr>
          <w:rFonts w:ascii="Arial" w:hAnsi="Arial" w:cs="Arial"/>
          <w:snapToGrid w:val="0"/>
          <w:sz w:val="20"/>
          <w:lang w:val="en-US"/>
        </w:rPr>
      </w:pPr>
      <w:r w:rsidRPr="00BA257C">
        <w:rPr>
          <w:rFonts w:ascii="Arial" w:hAnsi="Arial" w:cs="Arial"/>
          <w:snapToGrid w:val="0"/>
          <w:sz w:val="20"/>
          <w:lang w:val="en-US"/>
        </w:rPr>
        <w:t>Date</w:t>
      </w:r>
      <w:r w:rsidRPr="00BA257C">
        <w:rPr>
          <w:rFonts w:ascii="Arial" w:hAnsi="Arial" w:cs="Arial"/>
          <w:snapToGrid w:val="0"/>
          <w:sz w:val="20"/>
          <w:lang w:val="en-US"/>
        </w:rPr>
        <w:tab/>
        <w:t>Date</w:t>
      </w:r>
    </w:p>
    <w:p w:rsidR="008F1AD4" w:rsidRPr="00BA257C" w:rsidRDefault="008F1AD4">
      <w:pPr>
        <w:pStyle w:val="Text"/>
        <w:tabs>
          <w:tab w:val="num" w:pos="4536"/>
        </w:tabs>
        <w:spacing w:line="280" w:lineRule="atLeast"/>
        <w:jc w:val="both"/>
        <w:rPr>
          <w:rFonts w:ascii="Arial" w:hAnsi="Arial" w:cs="Arial"/>
          <w:snapToGrid w:val="0"/>
          <w:sz w:val="20"/>
          <w:lang w:val="en-US"/>
        </w:rPr>
      </w:pPr>
    </w:p>
    <w:p w:rsidR="00C17AA1" w:rsidRPr="00BA257C" w:rsidRDefault="00C17AA1">
      <w:pPr>
        <w:pStyle w:val="Text"/>
        <w:tabs>
          <w:tab w:val="num" w:pos="4536"/>
        </w:tabs>
        <w:spacing w:line="280" w:lineRule="atLeast"/>
        <w:jc w:val="both"/>
        <w:rPr>
          <w:rFonts w:ascii="Arial" w:hAnsi="Arial" w:cs="Arial"/>
          <w:snapToGrid w:val="0"/>
          <w:sz w:val="20"/>
          <w:lang w:val="en-US"/>
        </w:rPr>
      </w:pPr>
    </w:p>
    <w:p w:rsidR="008F1AD4" w:rsidRPr="00BA257C" w:rsidRDefault="008F1AD4">
      <w:pPr>
        <w:pStyle w:val="Text"/>
        <w:tabs>
          <w:tab w:val="num" w:pos="4536"/>
        </w:tabs>
        <w:spacing w:line="280" w:lineRule="atLeast"/>
        <w:jc w:val="both"/>
        <w:rPr>
          <w:rFonts w:ascii="Arial" w:hAnsi="Arial" w:cs="Arial"/>
          <w:snapToGrid w:val="0"/>
          <w:sz w:val="20"/>
          <w:lang w:val="en-US"/>
        </w:rPr>
      </w:pPr>
    </w:p>
    <w:p w:rsidR="008F1AD4" w:rsidRPr="00BA257C" w:rsidRDefault="008F1AD4">
      <w:pPr>
        <w:pStyle w:val="Text"/>
        <w:tabs>
          <w:tab w:val="num" w:pos="4536"/>
        </w:tabs>
        <w:spacing w:line="280" w:lineRule="atLeast"/>
        <w:jc w:val="both"/>
        <w:rPr>
          <w:rFonts w:ascii="Arial" w:hAnsi="Arial" w:cs="Arial"/>
          <w:sz w:val="20"/>
          <w:lang w:val="en-US"/>
        </w:rPr>
      </w:pPr>
      <w:r w:rsidRPr="00BA257C">
        <w:rPr>
          <w:rFonts w:ascii="Arial" w:hAnsi="Arial" w:cs="Arial"/>
          <w:sz w:val="20"/>
          <w:lang w:val="en-US"/>
        </w:rPr>
        <w:t>...............................................................</w:t>
      </w:r>
      <w:r w:rsidRPr="00BA257C">
        <w:rPr>
          <w:rFonts w:ascii="Arial" w:hAnsi="Arial" w:cs="Arial"/>
          <w:sz w:val="20"/>
          <w:lang w:val="en-US"/>
        </w:rPr>
        <w:tab/>
        <w:t>....................................................................</w:t>
      </w:r>
    </w:p>
    <w:p w:rsidR="008F1AD4" w:rsidRPr="00BA257C" w:rsidRDefault="008F1AD4" w:rsidP="00C17AA1">
      <w:pPr>
        <w:pStyle w:val="Text"/>
        <w:tabs>
          <w:tab w:val="num" w:pos="4536"/>
        </w:tabs>
        <w:spacing w:line="280" w:lineRule="atLeast"/>
        <w:jc w:val="both"/>
        <w:rPr>
          <w:rFonts w:ascii="Arial" w:hAnsi="Arial" w:cs="Arial"/>
          <w:sz w:val="20"/>
          <w:lang w:val="en-US"/>
        </w:rPr>
      </w:pPr>
      <w:r w:rsidRPr="00BA257C">
        <w:rPr>
          <w:rFonts w:ascii="Arial" w:hAnsi="Arial" w:cs="Arial"/>
          <w:sz w:val="20"/>
          <w:lang w:val="en-US"/>
        </w:rPr>
        <w:t>(</w:t>
      </w:r>
      <w:r w:rsidR="008A1F28" w:rsidRPr="00BA257C">
        <w:rPr>
          <w:rFonts w:ascii="Arial" w:hAnsi="Arial" w:cs="Arial"/>
          <w:sz w:val="20"/>
          <w:lang w:val="en-US"/>
        </w:rPr>
        <w:t>Controller</w:t>
      </w:r>
      <w:r w:rsidRPr="00BA257C">
        <w:rPr>
          <w:rFonts w:ascii="Arial" w:hAnsi="Arial" w:cs="Arial"/>
          <w:sz w:val="20"/>
          <w:lang w:val="en-US"/>
        </w:rPr>
        <w:t>)</w:t>
      </w:r>
      <w:r w:rsidRPr="00BA257C">
        <w:rPr>
          <w:rFonts w:ascii="Arial" w:hAnsi="Arial" w:cs="Arial"/>
          <w:sz w:val="20"/>
          <w:lang w:val="en-US"/>
        </w:rPr>
        <w:tab/>
        <w:t>(</w:t>
      </w:r>
      <w:r w:rsidR="008A1F28" w:rsidRPr="00BA257C">
        <w:rPr>
          <w:rFonts w:ascii="Arial" w:hAnsi="Arial" w:cs="Arial"/>
          <w:sz w:val="20"/>
          <w:lang w:val="en-US"/>
        </w:rPr>
        <w:t>Processor</w:t>
      </w:r>
      <w:r w:rsidRPr="00BA257C">
        <w:rPr>
          <w:rFonts w:ascii="Arial" w:hAnsi="Arial" w:cs="Arial"/>
          <w:sz w:val="20"/>
          <w:lang w:val="en-US"/>
        </w:rPr>
        <w:t>)</w:t>
      </w:r>
    </w:p>
    <w:p w:rsidR="00E12966" w:rsidRPr="00BA257C" w:rsidRDefault="00E12966">
      <w:pPr>
        <w:rPr>
          <w:rFonts w:ascii="Arial" w:hAnsi="Arial" w:cs="Arial"/>
          <w:sz w:val="20"/>
          <w:lang w:val="en-US"/>
        </w:rPr>
      </w:pPr>
    </w:p>
    <w:p w:rsidR="00A23316" w:rsidRDefault="00A23316" w:rsidP="00EB76F7">
      <w:pPr>
        <w:pStyle w:val="Otsikko1"/>
        <w:rPr>
          <w:rFonts w:ascii="Arial" w:hAnsi="Arial"/>
          <w:sz w:val="36"/>
          <w:szCs w:val="36"/>
          <w:lang w:val="en-US"/>
        </w:rPr>
      </w:pPr>
    </w:p>
    <w:p w:rsidR="00EB76F7" w:rsidRPr="00CA3D9C" w:rsidRDefault="00E12966" w:rsidP="00EB76F7">
      <w:pPr>
        <w:pStyle w:val="Otsikko1"/>
        <w:rPr>
          <w:rFonts w:ascii="Arial" w:hAnsi="Arial"/>
          <w:sz w:val="36"/>
          <w:szCs w:val="36"/>
          <w:lang w:val="en-US"/>
        </w:rPr>
      </w:pPr>
      <w:r w:rsidRPr="00CA3D9C">
        <w:rPr>
          <w:rFonts w:ascii="Arial" w:hAnsi="Arial"/>
          <w:sz w:val="36"/>
          <w:szCs w:val="36"/>
          <w:lang w:val="en-US"/>
        </w:rPr>
        <w:t>Appendix 1</w:t>
      </w:r>
    </w:p>
    <w:p w:rsidR="00A23316" w:rsidRDefault="00A23316" w:rsidP="00E12966">
      <w:pPr>
        <w:pStyle w:val="Otsikko1"/>
        <w:rPr>
          <w:rFonts w:ascii="Arial" w:hAnsi="Arial"/>
          <w:sz w:val="36"/>
          <w:szCs w:val="36"/>
          <w:lang w:val="en-US"/>
        </w:rPr>
      </w:pPr>
    </w:p>
    <w:p w:rsidR="00E12966" w:rsidRPr="00CA3D9C" w:rsidRDefault="00E12966" w:rsidP="00E12966">
      <w:pPr>
        <w:pStyle w:val="Otsikko1"/>
        <w:rPr>
          <w:rFonts w:ascii="Arial" w:hAnsi="Arial"/>
          <w:sz w:val="36"/>
          <w:szCs w:val="36"/>
          <w:lang w:val="en-US"/>
        </w:rPr>
      </w:pPr>
      <w:r w:rsidRPr="00CA3D9C">
        <w:rPr>
          <w:rFonts w:ascii="Arial" w:hAnsi="Arial"/>
          <w:sz w:val="36"/>
          <w:szCs w:val="36"/>
          <w:lang w:val="en-US"/>
        </w:rPr>
        <w:t>Appendix 2</w:t>
      </w:r>
    </w:p>
    <w:sectPr w:rsidR="00E12966" w:rsidRPr="00CA3D9C" w:rsidSect="004503D0">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124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67B" w:rsidRDefault="00B9467B">
      <w:r>
        <w:separator/>
      </w:r>
    </w:p>
  </w:endnote>
  <w:endnote w:type="continuationSeparator" w:id="0">
    <w:p w:rsidR="00B9467B" w:rsidRDefault="00B94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35D" w:rsidRDefault="000C735D">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35D" w:rsidRDefault="000C735D">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35D" w:rsidRDefault="000C735D">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67B" w:rsidRDefault="00B9467B">
      <w:r>
        <w:separator/>
      </w:r>
    </w:p>
  </w:footnote>
  <w:footnote w:type="continuationSeparator" w:id="0">
    <w:p w:rsidR="00B9467B" w:rsidRDefault="00B94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35D" w:rsidRDefault="000C735D">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35D" w:rsidRDefault="000C735D">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35D" w:rsidRDefault="000C735D">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567"/>
        </w:tabs>
        <w:ind w:left="567"/>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nsid w:val="00000002"/>
    <w:multiLevelType w:val="multilevel"/>
    <w:tmpl w:val="894EE874"/>
    <w:lvl w:ilvl="0">
      <w:start w:val="13"/>
      <w:numFmt w:val="decimal"/>
      <w:isLgl/>
      <w:lvlText w:val="%1."/>
      <w:lvlJc w:val="left"/>
      <w:pPr>
        <w:tabs>
          <w:tab w:val="num" w:pos="567"/>
        </w:tabs>
        <w:ind w:left="567"/>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
    <w:nsid w:val="016C3C7A"/>
    <w:multiLevelType w:val="hybridMultilevel"/>
    <w:tmpl w:val="9126033C"/>
    <w:lvl w:ilvl="0" w:tplc="D506E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3112A"/>
    <w:multiLevelType w:val="hybridMultilevel"/>
    <w:tmpl w:val="35B244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FD81194"/>
    <w:multiLevelType w:val="hybridMultilevel"/>
    <w:tmpl w:val="D6FE6820"/>
    <w:lvl w:ilvl="0" w:tplc="04070001">
      <w:start w:val="1"/>
      <w:numFmt w:val="bullet"/>
      <w:lvlText w:val=""/>
      <w:lvlJc w:val="left"/>
      <w:pPr>
        <w:ind w:left="2629" w:hanging="360"/>
      </w:pPr>
      <w:rPr>
        <w:rFonts w:ascii="Symbol" w:hAnsi="Symbol" w:hint="default"/>
      </w:rPr>
    </w:lvl>
    <w:lvl w:ilvl="1" w:tplc="04070003" w:tentative="1">
      <w:start w:val="1"/>
      <w:numFmt w:val="bullet"/>
      <w:lvlText w:val="o"/>
      <w:lvlJc w:val="left"/>
      <w:pPr>
        <w:ind w:left="3349" w:hanging="360"/>
      </w:pPr>
      <w:rPr>
        <w:rFonts w:ascii="Courier New" w:hAnsi="Courier New" w:hint="default"/>
      </w:rPr>
    </w:lvl>
    <w:lvl w:ilvl="2" w:tplc="04070005" w:tentative="1">
      <w:start w:val="1"/>
      <w:numFmt w:val="bullet"/>
      <w:lvlText w:val=""/>
      <w:lvlJc w:val="left"/>
      <w:pPr>
        <w:ind w:left="4069" w:hanging="360"/>
      </w:pPr>
      <w:rPr>
        <w:rFonts w:ascii="Wingdings" w:hAnsi="Wingdings" w:hint="default"/>
      </w:rPr>
    </w:lvl>
    <w:lvl w:ilvl="3" w:tplc="04070001" w:tentative="1">
      <w:start w:val="1"/>
      <w:numFmt w:val="bullet"/>
      <w:lvlText w:val=""/>
      <w:lvlJc w:val="left"/>
      <w:pPr>
        <w:ind w:left="4789" w:hanging="360"/>
      </w:pPr>
      <w:rPr>
        <w:rFonts w:ascii="Symbol" w:hAnsi="Symbol" w:hint="default"/>
      </w:rPr>
    </w:lvl>
    <w:lvl w:ilvl="4" w:tplc="04070003" w:tentative="1">
      <w:start w:val="1"/>
      <w:numFmt w:val="bullet"/>
      <w:lvlText w:val="o"/>
      <w:lvlJc w:val="left"/>
      <w:pPr>
        <w:ind w:left="5509" w:hanging="360"/>
      </w:pPr>
      <w:rPr>
        <w:rFonts w:ascii="Courier New" w:hAnsi="Courier New" w:hint="default"/>
      </w:rPr>
    </w:lvl>
    <w:lvl w:ilvl="5" w:tplc="04070005" w:tentative="1">
      <w:start w:val="1"/>
      <w:numFmt w:val="bullet"/>
      <w:lvlText w:val=""/>
      <w:lvlJc w:val="left"/>
      <w:pPr>
        <w:ind w:left="6229" w:hanging="360"/>
      </w:pPr>
      <w:rPr>
        <w:rFonts w:ascii="Wingdings" w:hAnsi="Wingdings" w:hint="default"/>
      </w:rPr>
    </w:lvl>
    <w:lvl w:ilvl="6" w:tplc="04070001" w:tentative="1">
      <w:start w:val="1"/>
      <w:numFmt w:val="bullet"/>
      <w:lvlText w:val=""/>
      <w:lvlJc w:val="left"/>
      <w:pPr>
        <w:ind w:left="6949" w:hanging="360"/>
      </w:pPr>
      <w:rPr>
        <w:rFonts w:ascii="Symbol" w:hAnsi="Symbol" w:hint="default"/>
      </w:rPr>
    </w:lvl>
    <w:lvl w:ilvl="7" w:tplc="04070003" w:tentative="1">
      <w:start w:val="1"/>
      <w:numFmt w:val="bullet"/>
      <w:lvlText w:val="o"/>
      <w:lvlJc w:val="left"/>
      <w:pPr>
        <w:ind w:left="7669" w:hanging="360"/>
      </w:pPr>
      <w:rPr>
        <w:rFonts w:ascii="Courier New" w:hAnsi="Courier New" w:hint="default"/>
      </w:rPr>
    </w:lvl>
    <w:lvl w:ilvl="8" w:tplc="04070005" w:tentative="1">
      <w:start w:val="1"/>
      <w:numFmt w:val="bullet"/>
      <w:lvlText w:val=""/>
      <w:lvlJc w:val="left"/>
      <w:pPr>
        <w:ind w:left="8389" w:hanging="360"/>
      </w:pPr>
      <w:rPr>
        <w:rFonts w:ascii="Wingdings" w:hAnsi="Wingdings" w:hint="default"/>
      </w:rPr>
    </w:lvl>
  </w:abstractNum>
  <w:abstractNum w:abstractNumId="5">
    <w:nsid w:val="102F0F80"/>
    <w:multiLevelType w:val="hybridMultilevel"/>
    <w:tmpl w:val="AB4E4244"/>
    <w:lvl w:ilvl="0" w:tplc="9976BFE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06C3F39"/>
    <w:multiLevelType w:val="hybridMultilevel"/>
    <w:tmpl w:val="8A8E081A"/>
    <w:lvl w:ilvl="0" w:tplc="4D44AE98">
      <w:start w:val="1"/>
      <w:numFmt w:val="upperLetter"/>
      <w:pStyle w:val="Numbering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B7F3C"/>
    <w:multiLevelType w:val="hybridMultilevel"/>
    <w:tmpl w:val="DB70FA72"/>
    <w:lvl w:ilvl="0" w:tplc="9976BFE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7261048"/>
    <w:multiLevelType w:val="hybridMultilevel"/>
    <w:tmpl w:val="E5B03CDE"/>
    <w:lvl w:ilvl="0" w:tplc="89028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0176E3"/>
    <w:multiLevelType w:val="hybridMultilevel"/>
    <w:tmpl w:val="53E28514"/>
    <w:lvl w:ilvl="0" w:tplc="9976BFE6">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BDB31D7"/>
    <w:multiLevelType w:val="hybridMultilevel"/>
    <w:tmpl w:val="6FFC8434"/>
    <w:lvl w:ilvl="0" w:tplc="9976BFE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FD23684"/>
    <w:multiLevelType w:val="hybridMultilevel"/>
    <w:tmpl w:val="BE5A1228"/>
    <w:lvl w:ilvl="0" w:tplc="0AAA88F0">
      <w:start w:val="1"/>
      <w:numFmt w:val="decimal"/>
      <w:pStyle w:val="Number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1C4438"/>
    <w:multiLevelType w:val="hybridMultilevel"/>
    <w:tmpl w:val="9FD89570"/>
    <w:lvl w:ilvl="0" w:tplc="9976BFE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3FF309C6"/>
    <w:multiLevelType w:val="hybridMultilevel"/>
    <w:tmpl w:val="3238F83E"/>
    <w:lvl w:ilvl="0" w:tplc="9976BFE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44676AB0"/>
    <w:multiLevelType w:val="multilevel"/>
    <w:tmpl w:val="40067F62"/>
    <w:styleLink w:val="Style1"/>
    <w:lvl w:ilvl="0">
      <w:start w:val="1"/>
      <w:numFmt w:val="upperLetter"/>
      <w:lvlText w:val="%1)"/>
      <w:lvlJc w:val="left"/>
      <w:pPr>
        <w:ind w:left="2520" w:hanging="360"/>
      </w:pPr>
      <w:rPr>
        <w:rFonts w:hint="default"/>
      </w:rPr>
    </w:lvl>
    <w:lvl w:ilvl="1">
      <w:start w:val="1"/>
      <w:numFmt w:val="decimal"/>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5">
    <w:nsid w:val="50760F1C"/>
    <w:multiLevelType w:val="hybridMultilevel"/>
    <w:tmpl w:val="9F447018"/>
    <w:lvl w:ilvl="0" w:tplc="9976BFE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525E3495"/>
    <w:multiLevelType w:val="hybridMultilevel"/>
    <w:tmpl w:val="69D820F0"/>
    <w:lvl w:ilvl="0" w:tplc="9976BFE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63DA6F0B"/>
    <w:multiLevelType w:val="hybridMultilevel"/>
    <w:tmpl w:val="B43A9F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698731F5"/>
    <w:multiLevelType w:val="hybridMultilevel"/>
    <w:tmpl w:val="64C44A46"/>
    <w:lvl w:ilvl="0" w:tplc="9976BFE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798F4735"/>
    <w:multiLevelType w:val="hybridMultilevel"/>
    <w:tmpl w:val="00D652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7FCB6F4E"/>
    <w:multiLevelType w:val="hybridMultilevel"/>
    <w:tmpl w:val="84C4CD08"/>
    <w:lvl w:ilvl="0" w:tplc="9976BFE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14"/>
  </w:num>
  <w:num w:numId="6">
    <w:abstractNumId w:val="8"/>
  </w:num>
  <w:num w:numId="7">
    <w:abstractNumId w:val="6"/>
  </w:num>
  <w:num w:numId="8">
    <w:abstractNumId w:val="2"/>
  </w:num>
  <w:num w:numId="9">
    <w:abstractNumId w:val="11"/>
  </w:num>
  <w:num w:numId="10">
    <w:abstractNumId w:val="19"/>
  </w:num>
  <w:num w:numId="11">
    <w:abstractNumId w:val="16"/>
  </w:num>
  <w:num w:numId="12">
    <w:abstractNumId w:val="12"/>
  </w:num>
  <w:num w:numId="13">
    <w:abstractNumId w:val="7"/>
  </w:num>
  <w:num w:numId="14">
    <w:abstractNumId w:val="9"/>
  </w:num>
  <w:num w:numId="15">
    <w:abstractNumId w:val="15"/>
  </w:num>
  <w:num w:numId="16">
    <w:abstractNumId w:val="10"/>
  </w:num>
  <w:num w:numId="17">
    <w:abstractNumId w:val="13"/>
  </w:num>
  <w:num w:numId="18">
    <w:abstractNumId w:val="18"/>
  </w:num>
  <w:num w:numId="19">
    <w:abstractNumId w:val="20"/>
  </w:num>
  <w:num w:numId="20">
    <w:abstractNumId w:val="5"/>
  </w:num>
  <w:num w:numId="21">
    <w:abstractNumId w:val="17"/>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
    <w15:presenceInfo w15:providerId="None" w15:userId="Kar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3A7E4A"/>
    <w:rsid w:val="000228D0"/>
    <w:rsid w:val="00041B97"/>
    <w:rsid w:val="000A5582"/>
    <w:rsid w:val="000B168A"/>
    <w:rsid w:val="000C735D"/>
    <w:rsid w:val="000D3305"/>
    <w:rsid w:val="000E0947"/>
    <w:rsid w:val="000E1EEC"/>
    <w:rsid w:val="000E479E"/>
    <w:rsid w:val="000E5AFF"/>
    <w:rsid w:val="000E6575"/>
    <w:rsid w:val="00107F57"/>
    <w:rsid w:val="00112E38"/>
    <w:rsid w:val="00114107"/>
    <w:rsid w:val="001166B0"/>
    <w:rsid w:val="001248DF"/>
    <w:rsid w:val="00173849"/>
    <w:rsid w:val="001902BA"/>
    <w:rsid w:val="00197966"/>
    <w:rsid w:val="001C416C"/>
    <w:rsid w:val="001D18FD"/>
    <w:rsid w:val="001D37BF"/>
    <w:rsid w:val="00234951"/>
    <w:rsid w:val="0023659E"/>
    <w:rsid w:val="00283C15"/>
    <w:rsid w:val="00297AEC"/>
    <w:rsid w:val="002D195F"/>
    <w:rsid w:val="002D41C0"/>
    <w:rsid w:val="002D5138"/>
    <w:rsid w:val="002E08D5"/>
    <w:rsid w:val="002E19A4"/>
    <w:rsid w:val="002E56B0"/>
    <w:rsid w:val="002E6447"/>
    <w:rsid w:val="003021F6"/>
    <w:rsid w:val="00323860"/>
    <w:rsid w:val="00326729"/>
    <w:rsid w:val="003435BC"/>
    <w:rsid w:val="00354DD5"/>
    <w:rsid w:val="00357ADD"/>
    <w:rsid w:val="00395603"/>
    <w:rsid w:val="003A1401"/>
    <w:rsid w:val="003A7E4A"/>
    <w:rsid w:val="003F03B4"/>
    <w:rsid w:val="00431EAC"/>
    <w:rsid w:val="00433D3D"/>
    <w:rsid w:val="00434C0F"/>
    <w:rsid w:val="00441454"/>
    <w:rsid w:val="00445D9E"/>
    <w:rsid w:val="004503D0"/>
    <w:rsid w:val="00453E11"/>
    <w:rsid w:val="00486247"/>
    <w:rsid w:val="00486DF7"/>
    <w:rsid w:val="004B24D0"/>
    <w:rsid w:val="004B4D32"/>
    <w:rsid w:val="004B747C"/>
    <w:rsid w:val="004D2B18"/>
    <w:rsid w:val="00524256"/>
    <w:rsid w:val="005C2E51"/>
    <w:rsid w:val="00623586"/>
    <w:rsid w:val="0067416F"/>
    <w:rsid w:val="006B0CB5"/>
    <w:rsid w:val="006F3242"/>
    <w:rsid w:val="00737080"/>
    <w:rsid w:val="00737EFF"/>
    <w:rsid w:val="0074728C"/>
    <w:rsid w:val="007555CC"/>
    <w:rsid w:val="00772930"/>
    <w:rsid w:val="00776C2A"/>
    <w:rsid w:val="007B5F81"/>
    <w:rsid w:val="007E43DC"/>
    <w:rsid w:val="008027E5"/>
    <w:rsid w:val="008108BD"/>
    <w:rsid w:val="008154EE"/>
    <w:rsid w:val="0086316B"/>
    <w:rsid w:val="008A1F28"/>
    <w:rsid w:val="008A6D2B"/>
    <w:rsid w:val="008A72DD"/>
    <w:rsid w:val="008E4D7B"/>
    <w:rsid w:val="008F1AD4"/>
    <w:rsid w:val="0092400A"/>
    <w:rsid w:val="00930A2E"/>
    <w:rsid w:val="009310D6"/>
    <w:rsid w:val="0093585C"/>
    <w:rsid w:val="0094734F"/>
    <w:rsid w:val="009666F9"/>
    <w:rsid w:val="009C05F3"/>
    <w:rsid w:val="009C5C01"/>
    <w:rsid w:val="009E5B2C"/>
    <w:rsid w:val="00A04B63"/>
    <w:rsid w:val="00A22E16"/>
    <w:rsid w:val="00A23316"/>
    <w:rsid w:val="00A24727"/>
    <w:rsid w:val="00A25A8D"/>
    <w:rsid w:val="00A272F5"/>
    <w:rsid w:val="00A30E0A"/>
    <w:rsid w:val="00A57CE5"/>
    <w:rsid w:val="00A71D66"/>
    <w:rsid w:val="00A85219"/>
    <w:rsid w:val="00AB2180"/>
    <w:rsid w:val="00AB68C0"/>
    <w:rsid w:val="00AC6AFE"/>
    <w:rsid w:val="00AF63A9"/>
    <w:rsid w:val="00B3040D"/>
    <w:rsid w:val="00B9467B"/>
    <w:rsid w:val="00BA257C"/>
    <w:rsid w:val="00BC2230"/>
    <w:rsid w:val="00BD643A"/>
    <w:rsid w:val="00BD7987"/>
    <w:rsid w:val="00C04E21"/>
    <w:rsid w:val="00C17AA1"/>
    <w:rsid w:val="00C201F3"/>
    <w:rsid w:val="00C2740B"/>
    <w:rsid w:val="00C322B4"/>
    <w:rsid w:val="00C466C7"/>
    <w:rsid w:val="00C804FD"/>
    <w:rsid w:val="00C831C4"/>
    <w:rsid w:val="00C8522F"/>
    <w:rsid w:val="00C90F49"/>
    <w:rsid w:val="00CA3D9C"/>
    <w:rsid w:val="00CC547E"/>
    <w:rsid w:val="00CC6B5B"/>
    <w:rsid w:val="00CC763A"/>
    <w:rsid w:val="00CD2636"/>
    <w:rsid w:val="00CE45A5"/>
    <w:rsid w:val="00CE7A71"/>
    <w:rsid w:val="00CF755D"/>
    <w:rsid w:val="00D03D2B"/>
    <w:rsid w:val="00D2299B"/>
    <w:rsid w:val="00D319AE"/>
    <w:rsid w:val="00D44C20"/>
    <w:rsid w:val="00D5659C"/>
    <w:rsid w:val="00D56764"/>
    <w:rsid w:val="00D60471"/>
    <w:rsid w:val="00DC5BCA"/>
    <w:rsid w:val="00DE21A4"/>
    <w:rsid w:val="00DF02AE"/>
    <w:rsid w:val="00E12966"/>
    <w:rsid w:val="00E20099"/>
    <w:rsid w:val="00E20A4E"/>
    <w:rsid w:val="00E32510"/>
    <w:rsid w:val="00E51DB6"/>
    <w:rsid w:val="00E6447B"/>
    <w:rsid w:val="00E81BF1"/>
    <w:rsid w:val="00E87F88"/>
    <w:rsid w:val="00E90B16"/>
    <w:rsid w:val="00E96270"/>
    <w:rsid w:val="00EA082E"/>
    <w:rsid w:val="00EA1D06"/>
    <w:rsid w:val="00EB76F7"/>
    <w:rsid w:val="00EC7620"/>
    <w:rsid w:val="00ED50B6"/>
    <w:rsid w:val="00EF5D38"/>
    <w:rsid w:val="00EF5E46"/>
    <w:rsid w:val="00F13A48"/>
    <w:rsid w:val="00F1572F"/>
    <w:rsid w:val="00F36E2D"/>
    <w:rsid w:val="00F36ECC"/>
    <w:rsid w:val="00F42840"/>
    <w:rsid w:val="00F53CFF"/>
    <w:rsid w:val="00F65CF0"/>
    <w:rsid w:val="00F76053"/>
    <w:rsid w:val="00F825E8"/>
    <w:rsid w:val="00FA7A1D"/>
    <w:rsid w:val="00FF2381"/>
    <w:rsid w:val="00FF37BC"/>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F1572F"/>
    <w:pPr>
      <w:spacing w:line="360" w:lineRule="auto"/>
    </w:pPr>
    <w:rPr>
      <w:rFonts w:asciiTheme="minorHAnsi" w:hAnsiTheme="minorHAnsi"/>
      <w:sz w:val="22"/>
    </w:rPr>
  </w:style>
  <w:style w:type="paragraph" w:styleId="Otsikko1">
    <w:name w:val="heading 1"/>
    <w:basedOn w:val="Normaali"/>
    <w:next w:val="Normaali"/>
    <w:qFormat/>
    <w:rsid w:val="00E12966"/>
    <w:pPr>
      <w:keepNext/>
      <w:spacing w:after="120"/>
      <w:outlineLvl w:val="0"/>
    </w:pPr>
    <w:rPr>
      <w:rFonts w:cs="Arial"/>
      <w:b/>
      <w:bCs/>
    </w:rPr>
  </w:style>
  <w:style w:type="paragraph" w:styleId="Otsikko2">
    <w:name w:val="heading 2"/>
    <w:basedOn w:val="Normaali"/>
    <w:next w:val="Normaali"/>
    <w:link w:val="Otsikko2Char"/>
    <w:unhideWhenUsed/>
    <w:qFormat/>
    <w:locked/>
    <w:rsid w:val="00283C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nhideWhenUsed/>
    <w:qFormat/>
    <w:locked/>
    <w:rsid w:val="00283C1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link w:val="OtsikkoChar"/>
    <w:qFormat/>
    <w:rsid w:val="004503D0"/>
    <w:pPr>
      <w:jc w:val="center"/>
    </w:pPr>
    <w:rPr>
      <w:rFonts w:cs="Arial"/>
      <w:b/>
      <w:bCs/>
      <w:sz w:val="24"/>
    </w:rPr>
  </w:style>
  <w:style w:type="paragraph" w:customStyle="1" w:styleId="Text">
    <w:name w:val="Text"/>
    <w:basedOn w:val="Normaali"/>
    <w:link w:val="TextChar"/>
    <w:rsid w:val="004503D0"/>
  </w:style>
  <w:style w:type="paragraph" w:styleId="Yltunniste">
    <w:name w:val="header"/>
    <w:basedOn w:val="Normaali"/>
    <w:semiHidden/>
    <w:rsid w:val="004503D0"/>
    <w:pPr>
      <w:tabs>
        <w:tab w:val="center" w:pos="4536"/>
        <w:tab w:val="right" w:pos="9072"/>
      </w:tabs>
    </w:pPr>
  </w:style>
  <w:style w:type="paragraph" w:styleId="Alatunniste">
    <w:name w:val="footer"/>
    <w:basedOn w:val="Normaali"/>
    <w:link w:val="AlatunnisteChar"/>
    <w:rsid w:val="004503D0"/>
    <w:pPr>
      <w:tabs>
        <w:tab w:val="center" w:pos="4536"/>
        <w:tab w:val="right" w:pos="9072"/>
      </w:tabs>
    </w:pPr>
  </w:style>
  <w:style w:type="character" w:styleId="Sivunumero">
    <w:name w:val="page number"/>
    <w:semiHidden/>
    <w:rsid w:val="004503D0"/>
    <w:rPr>
      <w:rFonts w:cs="Times New Roman"/>
    </w:rPr>
  </w:style>
  <w:style w:type="paragraph" w:styleId="Leipteksti">
    <w:name w:val="Body Text"/>
    <w:basedOn w:val="Normaali"/>
    <w:link w:val="LeiptekstiChar"/>
    <w:semiHidden/>
    <w:rsid w:val="004503D0"/>
    <w:pPr>
      <w:spacing w:line="240" w:lineRule="exact"/>
      <w:jc w:val="both"/>
    </w:pPr>
    <w:rPr>
      <w:rFonts w:cs="Arial"/>
    </w:rPr>
  </w:style>
  <w:style w:type="character" w:customStyle="1" w:styleId="LeiptekstiChar">
    <w:name w:val="Leipäteksti Char"/>
    <w:link w:val="Leipteksti"/>
    <w:semiHidden/>
    <w:locked/>
    <w:rsid w:val="004503D0"/>
    <w:rPr>
      <w:rFonts w:ascii="Arial" w:hAnsi="Arial" w:cs="Arial"/>
    </w:rPr>
  </w:style>
  <w:style w:type="paragraph" w:customStyle="1" w:styleId="berschrift11">
    <w:name w:val="Überschrift 11"/>
    <w:next w:val="Text"/>
    <w:rsid w:val="004503D0"/>
    <w:pPr>
      <w:keepNext/>
      <w:spacing w:after="140"/>
      <w:outlineLvl w:val="0"/>
    </w:pPr>
    <w:rPr>
      <w:rFonts w:ascii="Helvetica Neue" w:hAnsi="Helvetica Neue"/>
      <w:b/>
      <w:color w:val="000000"/>
      <w:sz w:val="26"/>
    </w:rPr>
  </w:style>
  <w:style w:type="character" w:customStyle="1" w:styleId="OtsikkoChar">
    <w:name w:val="Otsikko Char"/>
    <w:link w:val="Otsikko"/>
    <w:locked/>
    <w:rsid w:val="004503D0"/>
    <w:rPr>
      <w:rFonts w:ascii="Arial" w:hAnsi="Arial" w:cs="Arial"/>
      <w:b/>
      <w:bCs/>
      <w:sz w:val="24"/>
    </w:rPr>
  </w:style>
  <w:style w:type="character" w:styleId="Kommentinviite">
    <w:name w:val="annotation reference"/>
    <w:rsid w:val="004503D0"/>
    <w:rPr>
      <w:rFonts w:cs="Times New Roman"/>
      <w:sz w:val="16"/>
      <w:szCs w:val="16"/>
    </w:rPr>
  </w:style>
  <w:style w:type="paragraph" w:styleId="Kommentinteksti">
    <w:name w:val="annotation text"/>
    <w:basedOn w:val="Normaali"/>
    <w:link w:val="KommentintekstiChar"/>
    <w:rsid w:val="004503D0"/>
    <w:rPr>
      <w:lang w:val="en-US" w:eastAsia="en-US"/>
    </w:rPr>
  </w:style>
  <w:style w:type="character" w:customStyle="1" w:styleId="KommentintekstiChar">
    <w:name w:val="Kommentin teksti Char"/>
    <w:link w:val="Kommentinteksti"/>
    <w:locked/>
    <w:rsid w:val="004503D0"/>
    <w:rPr>
      <w:rFonts w:cs="Times New Roman"/>
      <w:lang w:val="en-US" w:eastAsia="en-US"/>
    </w:rPr>
  </w:style>
  <w:style w:type="paragraph" w:styleId="Seliteteksti">
    <w:name w:val="Balloon Text"/>
    <w:basedOn w:val="Normaali"/>
    <w:link w:val="SelitetekstiChar"/>
    <w:semiHidden/>
    <w:rsid w:val="004503D0"/>
    <w:rPr>
      <w:rFonts w:ascii="Tahoma" w:hAnsi="Tahoma" w:cs="Tahoma"/>
      <w:sz w:val="16"/>
      <w:szCs w:val="16"/>
    </w:rPr>
  </w:style>
  <w:style w:type="character" w:customStyle="1" w:styleId="SelitetekstiChar">
    <w:name w:val="Seliteteksti Char"/>
    <w:link w:val="Seliteteksti"/>
    <w:semiHidden/>
    <w:locked/>
    <w:rsid w:val="004503D0"/>
    <w:rPr>
      <w:rFonts w:ascii="Tahoma" w:hAnsi="Tahoma" w:cs="Tahoma"/>
      <w:sz w:val="16"/>
      <w:szCs w:val="16"/>
    </w:rPr>
  </w:style>
  <w:style w:type="paragraph" w:customStyle="1" w:styleId="DocID">
    <w:name w:val="DocID"/>
    <w:basedOn w:val="Normaali"/>
    <w:rsid w:val="004503D0"/>
    <w:rPr>
      <w:rFonts w:cs="Arial"/>
      <w:sz w:val="16"/>
    </w:rPr>
  </w:style>
  <w:style w:type="paragraph" w:styleId="Kommentinotsikko">
    <w:name w:val="annotation subject"/>
    <w:basedOn w:val="Kommentinteksti"/>
    <w:next w:val="Kommentinteksti"/>
    <w:link w:val="KommentinotsikkoChar"/>
    <w:rsid w:val="003A7E4A"/>
    <w:rPr>
      <w:b/>
      <w:bCs/>
      <w:lang w:val="de-DE" w:eastAsia="de-DE"/>
    </w:rPr>
  </w:style>
  <w:style w:type="character" w:customStyle="1" w:styleId="KommentinotsikkoChar">
    <w:name w:val="Kommentin otsikko Char"/>
    <w:link w:val="Kommentinotsikko"/>
    <w:rsid w:val="003A7E4A"/>
    <w:rPr>
      <w:rFonts w:cs="Times New Roman"/>
      <w:b/>
      <w:bCs/>
      <w:lang w:val="en-US" w:eastAsia="en-US"/>
    </w:rPr>
  </w:style>
  <w:style w:type="character" w:customStyle="1" w:styleId="AlatunnisteChar">
    <w:name w:val="Alatunniste Char"/>
    <w:link w:val="Alatunniste"/>
    <w:rsid w:val="004B747C"/>
  </w:style>
  <w:style w:type="character" w:customStyle="1" w:styleId="st">
    <w:name w:val="st"/>
    <w:rsid w:val="00431EAC"/>
  </w:style>
  <w:style w:type="character" w:styleId="Korostus">
    <w:name w:val="Emphasis"/>
    <w:uiPriority w:val="20"/>
    <w:qFormat/>
    <w:locked/>
    <w:rsid w:val="00431EAC"/>
    <w:rPr>
      <w:i/>
      <w:iCs/>
    </w:rPr>
  </w:style>
  <w:style w:type="paragraph" w:styleId="Alaviitteenteksti">
    <w:name w:val="footnote text"/>
    <w:basedOn w:val="Normaali"/>
    <w:link w:val="AlaviitteentekstiChar"/>
    <w:rsid w:val="0023659E"/>
  </w:style>
  <w:style w:type="character" w:customStyle="1" w:styleId="AlaviitteentekstiChar">
    <w:name w:val="Alaviitteen teksti Char"/>
    <w:basedOn w:val="Kappaleenoletusfontti"/>
    <w:link w:val="Alaviitteenteksti"/>
    <w:rsid w:val="0023659E"/>
  </w:style>
  <w:style w:type="character" w:styleId="Alaviitteenviite">
    <w:name w:val="footnote reference"/>
    <w:basedOn w:val="Kappaleenoletusfontti"/>
    <w:rsid w:val="0023659E"/>
    <w:rPr>
      <w:vertAlign w:val="superscript"/>
    </w:rPr>
  </w:style>
  <w:style w:type="paragraph" w:customStyle="1" w:styleId="NumberingA">
    <w:name w:val="Numbering A)"/>
    <w:basedOn w:val="Luettelokappale"/>
    <w:link w:val="NumberingAChar"/>
    <w:qFormat/>
    <w:rsid w:val="00EB76F7"/>
    <w:pPr>
      <w:numPr>
        <w:numId w:val="7"/>
      </w:numPr>
      <w:ind w:left="426" w:hanging="426"/>
    </w:pPr>
  </w:style>
  <w:style w:type="paragraph" w:customStyle="1" w:styleId="Numbering10">
    <w:name w:val="Numbering (1)"/>
    <w:basedOn w:val="Text"/>
    <w:link w:val="Numbering1Char"/>
    <w:qFormat/>
    <w:rsid w:val="00E12966"/>
    <w:pPr>
      <w:spacing w:line="280" w:lineRule="atLeast"/>
    </w:pPr>
    <w:rPr>
      <w:rFonts w:cs="Arial"/>
      <w:lang w:val="en-US"/>
    </w:rPr>
  </w:style>
  <w:style w:type="character" w:customStyle="1" w:styleId="TextChar">
    <w:name w:val="Text Char"/>
    <w:basedOn w:val="Kappaleenoletusfontti"/>
    <w:link w:val="Text"/>
    <w:rsid w:val="00E12966"/>
    <w:rPr>
      <w:rFonts w:ascii="Arial" w:hAnsi="Arial"/>
    </w:rPr>
  </w:style>
  <w:style w:type="character" w:customStyle="1" w:styleId="NumberingAChar">
    <w:name w:val="Numbering A) Char"/>
    <w:basedOn w:val="TextChar"/>
    <w:link w:val="NumberingA"/>
    <w:rsid w:val="00EB76F7"/>
    <w:rPr>
      <w:rFonts w:asciiTheme="minorHAnsi" w:hAnsiTheme="minorHAnsi"/>
      <w:sz w:val="22"/>
    </w:rPr>
  </w:style>
  <w:style w:type="character" w:customStyle="1" w:styleId="Otsikko2Char">
    <w:name w:val="Otsikko 2 Char"/>
    <w:basedOn w:val="Kappaleenoletusfontti"/>
    <w:link w:val="Otsikko2"/>
    <w:rsid w:val="00283C15"/>
    <w:rPr>
      <w:rFonts w:asciiTheme="majorHAnsi" w:eastAsiaTheme="majorEastAsia" w:hAnsiTheme="majorHAnsi" w:cstheme="majorBidi"/>
      <w:color w:val="2E74B5" w:themeColor="accent1" w:themeShade="BF"/>
      <w:sz w:val="26"/>
      <w:szCs w:val="26"/>
    </w:rPr>
  </w:style>
  <w:style w:type="character" w:customStyle="1" w:styleId="Numbering1Char">
    <w:name w:val="Numbering (1) Char"/>
    <w:basedOn w:val="TextChar"/>
    <w:link w:val="Numbering10"/>
    <w:rsid w:val="00E12966"/>
    <w:rPr>
      <w:rFonts w:ascii="Arial" w:hAnsi="Arial" w:cs="Arial"/>
      <w:lang w:val="en-US"/>
    </w:rPr>
  </w:style>
  <w:style w:type="numbering" w:customStyle="1" w:styleId="Style1">
    <w:name w:val="Style1"/>
    <w:uiPriority w:val="99"/>
    <w:rsid w:val="00283C15"/>
    <w:pPr>
      <w:numPr>
        <w:numId w:val="5"/>
      </w:numPr>
    </w:pPr>
  </w:style>
  <w:style w:type="character" w:customStyle="1" w:styleId="Otsikko3Char">
    <w:name w:val="Otsikko 3 Char"/>
    <w:basedOn w:val="Kappaleenoletusfontti"/>
    <w:link w:val="Otsikko3"/>
    <w:rsid w:val="00283C15"/>
    <w:rPr>
      <w:rFonts w:asciiTheme="majorHAnsi" w:eastAsiaTheme="majorEastAsia" w:hAnsiTheme="majorHAnsi" w:cstheme="majorBidi"/>
      <w:color w:val="1F4D78" w:themeColor="accent1" w:themeShade="7F"/>
      <w:sz w:val="24"/>
      <w:szCs w:val="24"/>
    </w:rPr>
  </w:style>
  <w:style w:type="paragraph" w:styleId="Jatkoluettelo">
    <w:name w:val="List Continue"/>
    <w:basedOn w:val="Normaali"/>
    <w:rsid w:val="00283C15"/>
    <w:pPr>
      <w:spacing w:after="120"/>
      <w:ind w:left="283"/>
      <w:contextualSpacing/>
    </w:pPr>
  </w:style>
  <w:style w:type="paragraph" w:styleId="Jatkoluettelo2">
    <w:name w:val="List Continue 2"/>
    <w:basedOn w:val="Normaali"/>
    <w:rsid w:val="00283C15"/>
    <w:pPr>
      <w:spacing w:after="120"/>
      <w:ind w:left="566"/>
      <w:contextualSpacing/>
    </w:pPr>
  </w:style>
  <w:style w:type="paragraph" w:styleId="Sisluet1">
    <w:name w:val="toc 1"/>
    <w:basedOn w:val="Normaali"/>
    <w:next w:val="Normaali"/>
    <w:autoRedefine/>
    <w:locked/>
    <w:rsid w:val="00283C15"/>
    <w:pPr>
      <w:spacing w:after="100"/>
    </w:pPr>
  </w:style>
  <w:style w:type="paragraph" w:styleId="Sisluet2">
    <w:name w:val="toc 2"/>
    <w:basedOn w:val="Normaali"/>
    <w:next w:val="Normaali"/>
    <w:autoRedefine/>
    <w:locked/>
    <w:rsid w:val="00283C15"/>
    <w:pPr>
      <w:spacing w:after="100"/>
      <w:ind w:left="200"/>
    </w:pPr>
  </w:style>
  <w:style w:type="paragraph" w:styleId="Hakemisto1">
    <w:name w:val="index 1"/>
    <w:basedOn w:val="Normaali"/>
    <w:next w:val="Normaali"/>
    <w:autoRedefine/>
    <w:rsid w:val="00283C15"/>
    <w:pPr>
      <w:ind w:left="200" w:hanging="200"/>
    </w:pPr>
  </w:style>
  <w:style w:type="paragraph" w:styleId="Luettelokappale">
    <w:name w:val="List Paragraph"/>
    <w:basedOn w:val="Normaali"/>
    <w:uiPriority w:val="34"/>
    <w:qFormat/>
    <w:rsid w:val="00EB76F7"/>
    <w:pPr>
      <w:ind w:left="720"/>
      <w:contextualSpacing/>
    </w:pPr>
  </w:style>
  <w:style w:type="paragraph" w:customStyle="1" w:styleId="Numbering1">
    <w:name w:val="Numbering 1."/>
    <w:basedOn w:val="Text"/>
    <w:link w:val="Numbering1Char0"/>
    <w:qFormat/>
    <w:rsid w:val="00EB76F7"/>
    <w:pPr>
      <w:numPr>
        <w:numId w:val="9"/>
      </w:numPr>
      <w:spacing w:line="280" w:lineRule="atLeast"/>
    </w:pPr>
    <w:rPr>
      <w:rFonts w:cs="Arial"/>
      <w:lang w:val="en-US"/>
    </w:rPr>
  </w:style>
  <w:style w:type="character" w:customStyle="1" w:styleId="Numbering1Char0">
    <w:name w:val="Numbering 1. Char"/>
    <w:basedOn w:val="TextChar"/>
    <w:link w:val="Numbering1"/>
    <w:rsid w:val="00EB76F7"/>
    <w:rPr>
      <w:rFonts w:asciiTheme="minorHAnsi" w:hAnsiTheme="minorHAnsi" w:cs="Arial"/>
      <w:sz w:val="22"/>
      <w:lang w:val="en-US"/>
    </w:rPr>
  </w:style>
  <w:style w:type="paragraph" w:styleId="NormaaliWeb">
    <w:name w:val="Normal (Web)"/>
    <w:basedOn w:val="Normaali"/>
    <w:uiPriority w:val="99"/>
    <w:unhideWhenUsed/>
    <w:rsid w:val="003A1401"/>
    <w:pPr>
      <w:spacing w:line="240" w:lineRule="auto"/>
    </w:pPr>
    <w:rPr>
      <w:rFonts w:ascii="Times New Roman" w:eastAsiaTheme="minorHAnsi" w:hAnsi="Times New Roman"/>
      <w:sz w:val="24"/>
      <w:szCs w:val="24"/>
      <w:lang w:val="en-US" w:eastAsia="en-US"/>
    </w:rPr>
  </w:style>
  <w:style w:type="paragraph" w:customStyle="1" w:styleId="xnumbering1">
    <w:name w:val="x_numbering1"/>
    <w:basedOn w:val="Normaali"/>
    <w:rsid w:val="003A1401"/>
    <w:pPr>
      <w:spacing w:line="240" w:lineRule="auto"/>
    </w:pPr>
    <w:rPr>
      <w:rFonts w:ascii="Times New Roman" w:eastAsiaTheme="minorHAnsi" w:hAnsi="Times New Roman"/>
      <w:sz w:val="24"/>
      <w:szCs w:val="24"/>
      <w:lang w:val="en-US" w:eastAsia="en-US"/>
    </w:rPr>
  </w:style>
  <w:style w:type="character" w:customStyle="1" w:styleId="fontstyle01">
    <w:name w:val="fontstyle01"/>
    <w:basedOn w:val="Kappaleenoletusfontti"/>
    <w:rsid w:val="00EA1D06"/>
    <w:rPr>
      <w:rFonts w:ascii="Arial" w:hAnsi="Arial" w:cs="Arial"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222910236">
      <w:bodyDiv w:val="1"/>
      <w:marLeft w:val="0"/>
      <w:marRight w:val="0"/>
      <w:marTop w:val="0"/>
      <w:marBottom w:val="0"/>
      <w:divBdr>
        <w:top w:val="none" w:sz="0" w:space="0" w:color="auto"/>
        <w:left w:val="none" w:sz="0" w:space="0" w:color="auto"/>
        <w:bottom w:val="none" w:sz="0" w:space="0" w:color="auto"/>
        <w:right w:val="none" w:sz="0" w:space="0" w:color="auto"/>
      </w:divBdr>
    </w:div>
    <w:div w:id="326175030">
      <w:bodyDiv w:val="1"/>
      <w:marLeft w:val="0"/>
      <w:marRight w:val="0"/>
      <w:marTop w:val="0"/>
      <w:marBottom w:val="0"/>
      <w:divBdr>
        <w:top w:val="none" w:sz="0" w:space="0" w:color="auto"/>
        <w:left w:val="none" w:sz="0" w:space="0" w:color="auto"/>
        <w:bottom w:val="none" w:sz="0" w:space="0" w:color="auto"/>
        <w:right w:val="none" w:sz="0" w:space="0" w:color="auto"/>
      </w:divBdr>
    </w:div>
    <w:div w:id="1245452167">
      <w:bodyDiv w:val="1"/>
      <w:marLeft w:val="0"/>
      <w:marRight w:val="0"/>
      <w:marTop w:val="0"/>
      <w:marBottom w:val="0"/>
      <w:divBdr>
        <w:top w:val="none" w:sz="0" w:space="0" w:color="auto"/>
        <w:left w:val="none" w:sz="0" w:space="0" w:color="auto"/>
        <w:bottom w:val="none" w:sz="0" w:space="0" w:color="auto"/>
        <w:right w:val="none" w:sz="0" w:space="0" w:color="auto"/>
      </w:divBdr>
    </w:div>
    <w:div w:id="1333873039">
      <w:bodyDiv w:val="1"/>
      <w:marLeft w:val="0"/>
      <w:marRight w:val="0"/>
      <w:marTop w:val="0"/>
      <w:marBottom w:val="0"/>
      <w:divBdr>
        <w:top w:val="none" w:sz="0" w:space="0" w:color="auto"/>
        <w:left w:val="none" w:sz="0" w:space="0" w:color="auto"/>
        <w:bottom w:val="none" w:sz="0" w:space="0" w:color="auto"/>
        <w:right w:val="none" w:sz="0" w:space="0" w:color="auto"/>
      </w:divBdr>
    </w:div>
    <w:div w:id="1485584644">
      <w:bodyDiv w:val="1"/>
      <w:marLeft w:val="0"/>
      <w:marRight w:val="0"/>
      <w:marTop w:val="0"/>
      <w:marBottom w:val="0"/>
      <w:divBdr>
        <w:top w:val="none" w:sz="0" w:space="0" w:color="auto"/>
        <w:left w:val="none" w:sz="0" w:space="0" w:color="auto"/>
        <w:bottom w:val="none" w:sz="0" w:space="0" w:color="auto"/>
        <w:right w:val="none" w:sz="0" w:space="0" w:color="auto"/>
      </w:divBdr>
    </w:div>
    <w:div w:id="18209950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6C732-3FE3-4C98-B04E-38F810BC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2971</Words>
  <Characters>16758</Characters>
  <Application>Microsoft Office Word</Application>
  <DocSecurity>0</DocSecurity>
  <Lines>349</Lines>
  <Paragraphs>104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2018-05-28T09:17:00Z</dcterms:created>
  <dcterms:modified xsi:type="dcterms:W3CDTF">2018-05-28T09:45:00Z</dcterms:modified>
</cp:coreProperties>
</file>