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B" w:rsidRDefault="00A5178B" w:rsidP="00A5178B">
      <w:pPr>
        <w:tabs>
          <w:tab w:val="left" w:pos="4860"/>
        </w:tabs>
        <w:rPr>
          <w:b/>
          <w:sz w:val="44"/>
          <w:szCs w:val="44"/>
          <w:u w:val="single"/>
        </w:rPr>
      </w:pPr>
    </w:p>
    <w:p w:rsidR="00A5178B" w:rsidRPr="002A1596" w:rsidRDefault="00A5178B" w:rsidP="00A5178B">
      <w:pPr>
        <w:tabs>
          <w:tab w:val="left" w:pos="4860"/>
        </w:tabs>
        <w:ind w:left="2835" w:hanging="2835"/>
        <w:jc w:val="both"/>
        <w:rPr>
          <w:b/>
        </w:rPr>
      </w:pPr>
    </w:p>
    <w:p w:rsidR="00A5178B" w:rsidRPr="00A5178B" w:rsidRDefault="00A5178B" w:rsidP="00A5178B">
      <w:pPr>
        <w:ind w:left="9"/>
        <w:rPr>
          <w:b/>
          <w:bCs/>
          <w:sz w:val="24"/>
          <w:szCs w:val="24"/>
          <w:u w:val="single"/>
        </w:rPr>
      </w:pPr>
      <w:r w:rsidRPr="00A5178B">
        <w:rPr>
          <w:b/>
          <w:bCs/>
          <w:sz w:val="24"/>
          <w:szCs w:val="24"/>
          <w:u w:val="single"/>
        </w:rPr>
        <w:t>HENKILÖTIETOJEN KÄSITTELYSOPIMUS</w:t>
      </w:r>
    </w:p>
    <w:p w:rsidR="00A5178B" w:rsidRPr="00A5178B" w:rsidRDefault="00A5178B" w:rsidP="00A5178B">
      <w:pPr>
        <w:spacing w:line="360" w:lineRule="auto"/>
        <w:rPr>
          <w:sz w:val="24"/>
          <w:szCs w:val="24"/>
        </w:rPr>
      </w:pPr>
    </w:p>
    <w:p w:rsidR="00A5178B" w:rsidRDefault="00A5178B" w:rsidP="00A5178B">
      <w:pPr>
        <w:spacing w:line="360" w:lineRule="auto"/>
        <w:rPr>
          <w:szCs w:val="22"/>
        </w:rPr>
      </w:pPr>
      <w:r w:rsidRPr="00900E89">
        <w:rPr>
          <w:szCs w:val="22"/>
        </w:rPr>
        <w:t xml:space="preserve">Sopimuspohja </w:t>
      </w:r>
      <w:r>
        <w:rPr>
          <w:szCs w:val="22"/>
        </w:rPr>
        <w:t xml:space="preserve">on </w:t>
      </w:r>
      <w:r w:rsidRPr="00900E89">
        <w:rPr>
          <w:szCs w:val="22"/>
        </w:rPr>
        <w:t xml:space="preserve">tehty </w:t>
      </w:r>
      <w:r>
        <w:rPr>
          <w:szCs w:val="22"/>
        </w:rPr>
        <w:t xml:space="preserve">neutraalista </w:t>
      </w:r>
      <w:r w:rsidRPr="00900E89">
        <w:rPr>
          <w:szCs w:val="22"/>
        </w:rPr>
        <w:t>näkökulmas</w:t>
      </w:r>
      <w:r w:rsidRPr="00900E89">
        <w:rPr>
          <w:szCs w:val="22"/>
        </w:rPr>
        <w:softHyphen/>
        <w:t xml:space="preserve">ta tilanteeseen, jossa </w:t>
      </w:r>
      <w:r>
        <w:rPr>
          <w:szCs w:val="22"/>
        </w:rPr>
        <w:t>kaksi yritystä käsitte</w:t>
      </w:r>
      <w:r w:rsidR="00E7144D">
        <w:rPr>
          <w:szCs w:val="22"/>
        </w:rPr>
        <w:t>lee</w:t>
      </w:r>
      <w:r>
        <w:rPr>
          <w:szCs w:val="22"/>
        </w:rPr>
        <w:t xml:space="preserve"> yhteistoiminnassaan henkilötietoja ja </w:t>
      </w:r>
      <w:r w:rsidR="00E7144D">
        <w:rPr>
          <w:szCs w:val="22"/>
        </w:rPr>
        <w:t xml:space="preserve">ne </w:t>
      </w:r>
      <w:r>
        <w:rPr>
          <w:szCs w:val="22"/>
        </w:rPr>
        <w:t>ovat näin ollen velvoitettuja tekemään EU:n ti</w:t>
      </w:r>
      <w:r>
        <w:rPr>
          <w:szCs w:val="22"/>
        </w:rPr>
        <w:t>e</w:t>
      </w:r>
      <w:r>
        <w:rPr>
          <w:szCs w:val="22"/>
        </w:rPr>
        <w:t>tosuoja-asetuksen (GDPR) mukaisen sopimuksen henkilötietojen käsittelystä. Tä</w:t>
      </w:r>
      <w:r w:rsidR="00E7144D">
        <w:rPr>
          <w:szCs w:val="22"/>
        </w:rPr>
        <w:t xml:space="preserve">mä </w:t>
      </w:r>
      <w:r>
        <w:rPr>
          <w:szCs w:val="22"/>
        </w:rPr>
        <w:t>dok</w:t>
      </w:r>
      <w:r>
        <w:rPr>
          <w:szCs w:val="22"/>
        </w:rPr>
        <w:t>u</w:t>
      </w:r>
      <w:r>
        <w:rPr>
          <w:szCs w:val="22"/>
        </w:rPr>
        <w:t>mentti</w:t>
      </w:r>
      <w:r w:rsidR="00E7144D">
        <w:rPr>
          <w:szCs w:val="22"/>
        </w:rPr>
        <w:t>pohja</w:t>
      </w:r>
      <w:r>
        <w:rPr>
          <w:szCs w:val="22"/>
        </w:rPr>
        <w:t xml:space="preserve"> on pääsopimuksen(toimitussopimus) liite, jota ei erikseen allekirjoiteta. </w:t>
      </w:r>
    </w:p>
    <w:p w:rsidR="00E7144D" w:rsidRDefault="00E7144D" w:rsidP="00A5178B">
      <w:pPr>
        <w:tabs>
          <w:tab w:val="clear" w:pos="1304"/>
          <w:tab w:val="clear" w:pos="3912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A5178B" w:rsidRPr="002A1596" w:rsidRDefault="00A5178B" w:rsidP="00A5178B">
      <w:pPr>
        <w:tabs>
          <w:tab w:val="clear" w:pos="1304"/>
          <w:tab w:val="clear" w:pos="3912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  <w:r w:rsidRPr="002A1596">
        <w:rPr>
          <w:spacing w:val="-3"/>
          <w:szCs w:val="22"/>
        </w:rPr>
        <w:t>Sopimuspohjan kaikki kohdat tulee tarkistaa ja muuttaa vastaamaan käytännön tilannetta</w:t>
      </w:r>
      <w:r>
        <w:rPr>
          <w:spacing w:val="-3"/>
          <w:szCs w:val="22"/>
        </w:rPr>
        <w:t xml:space="preserve"> ja viimeisintä lainsäädäntöä</w:t>
      </w:r>
      <w:r w:rsidRPr="002A1596">
        <w:rPr>
          <w:spacing w:val="-3"/>
          <w:szCs w:val="22"/>
        </w:rPr>
        <w:t>; on myös huomioitava, että yhden sopimuskoh</w:t>
      </w:r>
      <w:r w:rsidRPr="002A1596">
        <w:rPr>
          <w:spacing w:val="-3"/>
          <w:szCs w:val="22"/>
        </w:rPr>
        <w:softHyphen/>
        <w:t>dan muuttaminen yleensä vaikuttaa myös sopimuksen muihin lausek</w:t>
      </w:r>
      <w:r w:rsidRPr="002A1596">
        <w:rPr>
          <w:spacing w:val="-3"/>
          <w:szCs w:val="22"/>
        </w:rPr>
        <w:softHyphen/>
        <w:t xml:space="preserve">keisiin ja lisämuutokset ovat tällöin tarpeen. </w:t>
      </w:r>
    </w:p>
    <w:p w:rsidR="00A5178B" w:rsidRPr="002A1596" w:rsidRDefault="00A5178B" w:rsidP="00A5178B">
      <w:pPr>
        <w:tabs>
          <w:tab w:val="clear" w:pos="1304"/>
          <w:tab w:val="clear" w:pos="3912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A5178B" w:rsidRPr="004E4795" w:rsidRDefault="00A5178B" w:rsidP="00A5178B">
      <w:pPr>
        <w:tabs>
          <w:tab w:val="clear" w:pos="1304"/>
          <w:tab w:val="clear" w:pos="3912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Cs w:val="22"/>
        </w:rPr>
      </w:pPr>
      <w:r w:rsidRPr="004E4795">
        <w:rPr>
          <w:b/>
          <w:color w:val="FF0000"/>
          <w:spacing w:val="-3"/>
          <w:szCs w:val="22"/>
        </w:rPr>
        <w:t>HUOM.! Tämä sopimuspohja ei sovellu käytettäväksi käytännön tilan</w:t>
      </w:r>
      <w:r w:rsidRPr="004E4795">
        <w:rPr>
          <w:b/>
          <w:color w:val="FF0000"/>
          <w:spacing w:val="-3"/>
          <w:szCs w:val="22"/>
        </w:rPr>
        <w:softHyphen/>
        <w:t>teisiin ilman sop</w:t>
      </w:r>
      <w:r w:rsidRPr="004E4795">
        <w:rPr>
          <w:b/>
          <w:color w:val="FF0000"/>
          <w:spacing w:val="-3"/>
          <w:szCs w:val="22"/>
        </w:rPr>
        <w:t>i</w:t>
      </w:r>
      <w:r w:rsidRPr="004E4795">
        <w:rPr>
          <w:b/>
          <w:color w:val="FF0000"/>
          <w:spacing w:val="-3"/>
          <w:szCs w:val="22"/>
        </w:rPr>
        <w:t>musjuridisen asiantunti</w:t>
      </w:r>
      <w:r w:rsidRPr="004E4795">
        <w:rPr>
          <w:b/>
          <w:color w:val="FF0000"/>
          <w:spacing w:val="-3"/>
          <w:szCs w:val="22"/>
        </w:rPr>
        <w:softHyphen/>
        <w:t>jan tarkistusta ja kor</w:t>
      </w:r>
      <w:r w:rsidRPr="004E4795">
        <w:rPr>
          <w:b/>
          <w:color w:val="FF0000"/>
          <w:spacing w:val="-3"/>
          <w:szCs w:val="22"/>
        </w:rPr>
        <w:softHyphen/>
        <w:t xml:space="preserve">jauksia. </w:t>
      </w:r>
    </w:p>
    <w:p w:rsidR="00A5178B" w:rsidRDefault="00E21584" w:rsidP="00A5178B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</w:pPr>
      <w:r w:rsidRPr="002A1596">
        <w:rPr>
          <w:b/>
          <w:bCs/>
          <w:spacing w:val="-2"/>
        </w:rPr>
        <w:fldChar w:fldCharType="begin"/>
      </w:r>
      <w:r w:rsidR="00A5178B" w:rsidRPr="002A1596">
        <w:rPr>
          <w:b/>
          <w:bCs/>
          <w:spacing w:val="-2"/>
        </w:rPr>
        <w:instrText xml:space="preserve">PRIVATE </w:instrText>
      </w:r>
      <w:r w:rsidRPr="002A1596">
        <w:rPr>
          <w:b/>
          <w:bCs/>
          <w:spacing w:val="-2"/>
        </w:rPr>
        <w:fldChar w:fldCharType="end"/>
      </w:r>
      <w:r w:rsidR="00A5178B" w:rsidRPr="008D779C">
        <w:tab/>
      </w:r>
      <w:r w:rsidR="00A5178B">
        <w:tab/>
      </w:r>
      <w:r w:rsidR="00A5178B">
        <w:tab/>
      </w:r>
    </w:p>
    <w:p w:rsidR="00A5178B" w:rsidRDefault="00A5178B" w:rsidP="00A5178B">
      <w:pPr>
        <w:pStyle w:val="Leipteksti"/>
      </w:pPr>
      <w:r>
        <w:tab/>
      </w:r>
      <w:r>
        <w:tab/>
      </w:r>
      <w:r>
        <w:tab/>
      </w:r>
      <w:r>
        <w:tab/>
      </w:r>
    </w:p>
    <w:p w:rsidR="00A5178B" w:rsidRDefault="00A5178B" w:rsidP="00A5178B">
      <w:pPr>
        <w:pStyle w:val="Leipteksti"/>
        <w:rPr>
          <w:b/>
          <w:sz w:val="32"/>
          <w:szCs w:val="32"/>
          <w:u w:val="single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proofErr w:type="spellStart"/>
      <w:r w:rsidRPr="008D779C">
        <w:rPr>
          <w:i/>
          <w:color w:val="FF0000"/>
        </w:rPr>
        <w:t>Draft</w:t>
      </w:r>
      <w:proofErr w:type="spellEnd"/>
      <w:r w:rsidRPr="008D779C">
        <w:rPr>
          <w:i/>
          <w:color w:val="FF0000"/>
        </w:rPr>
        <w:t xml:space="preserve"> 0.1</w:t>
      </w:r>
      <w:proofErr w:type="gramStart"/>
      <w:r w:rsidRPr="008D779C">
        <w:rPr>
          <w:i/>
          <w:color w:val="FF0000"/>
        </w:rPr>
        <w:t xml:space="preserve">– </w:t>
      </w:r>
      <w:proofErr w:type="gramEnd"/>
      <w:r>
        <w:rPr>
          <w:i/>
          <w:color w:val="FF0000"/>
        </w:rPr>
        <w:t>__</w:t>
      </w:r>
      <w:r w:rsidRPr="008D779C">
        <w:rPr>
          <w:i/>
          <w:color w:val="FF0000"/>
        </w:rPr>
        <w:t>.</w:t>
      </w:r>
      <w:r>
        <w:rPr>
          <w:i/>
          <w:color w:val="FF0000"/>
        </w:rPr>
        <w:t>__</w:t>
      </w:r>
      <w:r w:rsidRPr="008D779C">
        <w:rPr>
          <w:i/>
          <w:color w:val="FF0000"/>
        </w:rPr>
        <w:t>.20</w:t>
      </w:r>
      <w:r>
        <w:rPr>
          <w:i/>
          <w:color w:val="FF0000"/>
        </w:rPr>
        <w:softHyphen/>
      </w:r>
      <w:r>
        <w:rPr>
          <w:i/>
          <w:color w:val="FF0000"/>
        </w:rPr>
        <w:softHyphen/>
        <w:t>__</w:t>
      </w:r>
    </w:p>
    <w:p w:rsidR="002E47AF" w:rsidRPr="00D72FE4" w:rsidRDefault="0090514C" w:rsidP="0090514C">
      <w:pPr>
        <w:ind w:left="9"/>
        <w:rPr>
          <w:b/>
          <w:bCs/>
          <w:i/>
        </w:rPr>
      </w:pPr>
      <w:proofErr w:type="gramStart"/>
      <w:r w:rsidRPr="00D72FE4">
        <w:rPr>
          <w:b/>
          <w:bCs/>
          <w:i/>
        </w:rPr>
        <w:t xml:space="preserve">LIITE </w:t>
      </w:r>
      <w:r w:rsidR="00D72FE4" w:rsidRPr="00D72FE4">
        <w:rPr>
          <w:b/>
          <w:bCs/>
          <w:i/>
        </w:rPr>
        <w:t xml:space="preserve"> </w:t>
      </w:r>
      <w:r w:rsidR="00916FE8">
        <w:rPr>
          <w:b/>
          <w:bCs/>
          <w:i/>
        </w:rPr>
        <w:t>xx</w:t>
      </w:r>
      <w:proofErr w:type="gramEnd"/>
      <w:r w:rsidR="00916FE8">
        <w:rPr>
          <w:b/>
          <w:bCs/>
          <w:i/>
        </w:rPr>
        <w:t xml:space="preserve"> </w:t>
      </w:r>
      <w:r w:rsidR="00D72FE4" w:rsidRPr="00D72FE4">
        <w:rPr>
          <w:b/>
          <w:bCs/>
          <w:i/>
        </w:rPr>
        <w:t>ICT-TOIMITUS</w:t>
      </w:r>
      <w:r w:rsidR="002E47AF" w:rsidRPr="00D72FE4">
        <w:rPr>
          <w:b/>
          <w:bCs/>
          <w:i/>
        </w:rPr>
        <w:t xml:space="preserve">SOPIMUKSEEN </w:t>
      </w:r>
    </w:p>
    <w:p w:rsidR="00D55841" w:rsidRDefault="00D55841" w:rsidP="0090514C">
      <w:pPr>
        <w:ind w:left="9"/>
        <w:rPr>
          <w:b/>
          <w:bCs/>
          <w:i/>
        </w:rPr>
      </w:pPr>
    </w:p>
    <w:p w:rsidR="00D55841" w:rsidRDefault="00D72FE4" w:rsidP="0090514C">
      <w:pPr>
        <w:ind w:left="9"/>
        <w:rPr>
          <w:b/>
          <w:bCs/>
          <w:i/>
        </w:rPr>
      </w:pPr>
      <w:r w:rsidRPr="00D72FE4">
        <w:rPr>
          <w:b/>
          <w:bCs/>
          <w:i/>
        </w:rPr>
        <w:t>Softa</w:t>
      </w:r>
      <w:r w:rsidR="00D55841">
        <w:rPr>
          <w:b/>
          <w:bCs/>
          <w:i/>
        </w:rPr>
        <w:t>toimitus</w:t>
      </w:r>
      <w:r w:rsidRPr="00D72FE4">
        <w:rPr>
          <w:b/>
          <w:bCs/>
          <w:i/>
        </w:rPr>
        <w:t xml:space="preserve">firma </w:t>
      </w:r>
      <w:r w:rsidR="002E47AF" w:rsidRPr="00D72FE4">
        <w:rPr>
          <w:b/>
          <w:bCs/>
          <w:i/>
        </w:rPr>
        <w:t>Oy</w:t>
      </w:r>
      <w:r>
        <w:rPr>
          <w:b/>
          <w:bCs/>
          <w:i/>
        </w:rPr>
        <w:t xml:space="preserve"> </w:t>
      </w:r>
      <w:r w:rsidR="00D55841">
        <w:rPr>
          <w:b/>
          <w:bCs/>
          <w:i/>
        </w:rPr>
        <w:t>(”Toimittaja”)</w:t>
      </w:r>
    </w:p>
    <w:p w:rsidR="0090514C" w:rsidRPr="00D72FE4" w:rsidRDefault="00D55841" w:rsidP="0090514C">
      <w:pPr>
        <w:ind w:left="9"/>
        <w:rPr>
          <w:i/>
        </w:rPr>
      </w:pPr>
      <w:r>
        <w:rPr>
          <w:b/>
          <w:bCs/>
          <w:i/>
        </w:rPr>
        <w:t>Tilaaja</w:t>
      </w:r>
      <w:r w:rsidR="00D72FE4" w:rsidRPr="00D72FE4">
        <w:rPr>
          <w:b/>
          <w:bCs/>
          <w:i/>
        </w:rPr>
        <w:t>yritys Oy</w:t>
      </w:r>
      <w:r>
        <w:rPr>
          <w:b/>
          <w:bCs/>
          <w:i/>
        </w:rPr>
        <w:t xml:space="preserve"> (”Tilaaja”)</w:t>
      </w:r>
    </w:p>
    <w:p w:rsidR="006F59C0" w:rsidRPr="00D72FE4" w:rsidRDefault="006F59C0" w:rsidP="006F59C0">
      <w:pPr>
        <w:ind w:left="9"/>
        <w:rPr>
          <w:i/>
        </w:rPr>
      </w:pPr>
    </w:p>
    <w:p w:rsidR="006F59C0" w:rsidRPr="0090514C" w:rsidRDefault="006F59C0" w:rsidP="006F59C0"/>
    <w:p w:rsidR="00D72FE4" w:rsidRPr="00D55841" w:rsidRDefault="00D72FE4" w:rsidP="00D72FE4">
      <w:pPr>
        <w:ind w:left="9"/>
        <w:rPr>
          <w:b/>
          <w:bCs/>
          <w:szCs w:val="22"/>
          <w:u w:val="single"/>
        </w:rPr>
      </w:pPr>
      <w:r w:rsidRPr="00D55841">
        <w:rPr>
          <w:b/>
          <w:bCs/>
          <w:szCs w:val="22"/>
          <w:u w:val="single"/>
        </w:rPr>
        <w:t>HENKILÖTIETOJEN KÄSITTELYSOPIMUS</w:t>
      </w:r>
    </w:p>
    <w:p w:rsidR="00D72FE4" w:rsidRPr="00D72FE4" w:rsidRDefault="00D72FE4" w:rsidP="00D72FE4">
      <w:pPr>
        <w:ind w:left="9"/>
        <w:rPr>
          <w:b/>
          <w:bCs/>
          <w:sz w:val="24"/>
          <w:szCs w:val="24"/>
          <w:u w:val="single"/>
        </w:rPr>
      </w:pP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</w:rPr>
      </w:pPr>
      <w:r w:rsidRPr="00D72FE4">
        <w:rPr>
          <w:rFonts w:cs="Arial"/>
          <w:b/>
          <w:bCs/>
          <w:color w:val="000000"/>
          <w:sz w:val="20"/>
        </w:rPr>
        <w:t xml:space="preserve">1. Yleistä </w:t>
      </w:r>
    </w:p>
    <w:p w:rsidR="00DB3DCA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1.1 Tämä sopimusliite ”Henkilötietojen käsittely</w:t>
      </w:r>
      <w:r w:rsidR="00D72FE4">
        <w:rPr>
          <w:rFonts w:cs="Arial"/>
          <w:color w:val="000000"/>
          <w:sz w:val="20"/>
        </w:rPr>
        <w:t>sopimus</w:t>
      </w:r>
      <w:r w:rsidRPr="00D72FE4">
        <w:rPr>
          <w:rFonts w:cs="Arial"/>
          <w:color w:val="000000"/>
          <w:sz w:val="20"/>
        </w:rPr>
        <w:t xml:space="preserve">” on osa </w:t>
      </w:r>
      <w:proofErr w:type="spellStart"/>
      <w:r w:rsidR="00D55841">
        <w:rPr>
          <w:rFonts w:cs="Arial"/>
          <w:color w:val="000000"/>
          <w:sz w:val="20"/>
        </w:rPr>
        <w:t>ICT-</w:t>
      </w:r>
      <w:r w:rsidR="00DB3DCA" w:rsidRPr="00D72FE4">
        <w:rPr>
          <w:rFonts w:cs="Arial"/>
          <w:color w:val="000000"/>
          <w:sz w:val="20"/>
        </w:rPr>
        <w:t>toimitus</w:t>
      </w:r>
      <w:r w:rsidRPr="00D72FE4">
        <w:rPr>
          <w:rFonts w:cs="Arial"/>
          <w:color w:val="000000"/>
          <w:sz w:val="20"/>
        </w:rPr>
        <w:t>sopimusta</w:t>
      </w:r>
      <w:proofErr w:type="spellEnd"/>
      <w:r w:rsidR="002E47AF" w:rsidRPr="00D72FE4">
        <w:rPr>
          <w:rFonts w:cs="Arial"/>
          <w:color w:val="000000"/>
          <w:sz w:val="20"/>
        </w:rPr>
        <w:t>,</w:t>
      </w:r>
      <w:r w:rsidRPr="00D72FE4">
        <w:rPr>
          <w:rFonts w:cs="Arial"/>
          <w:color w:val="000000"/>
          <w:sz w:val="20"/>
        </w:rPr>
        <w:t xml:space="preserve"> jä</w:t>
      </w:r>
      <w:r w:rsidRPr="00D72FE4">
        <w:rPr>
          <w:rFonts w:cs="Arial"/>
          <w:color w:val="000000"/>
          <w:sz w:val="20"/>
        </w:rPr>
        <w:t>l</w:t>
      </w:r>
      <w:r w:rsidRPr="00D72FE4">
        <w:rPr>
          <w:rFonts w:cs="Arial"/>
          <w:color w:val="000000"/>
          <w:sz w:val="20"/>
        </w:rPr>
        <w:t xml:space="preserve">jempänä ”Sopimus”, jonka Tilaaja on tehnyt Toimittajan kanssa. </w:t>
      </w:r>
    </w:p>
    <w:p w:rsidR="00DB3DCA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1.2 Tässä sopimusliitteessä määritellään Tilaajaa ja Toimittajaa sitovasti ne henkilötietojen käsittelyä ja tietosuojaa koskevat sopimusehdot, joiden mukaisesti Toimittaja Tilaajan toime</w:t>
      </w:r>
      <w:r w:rsidRPr="00D72FE4">
        <w:rPr>
          <w:rFonts w:cs="Arial"/>
          <w:color w:val="000000"/>
          <w:sz w:val="20"/>
        </w:rPr>
        <w:t>k</w:t>
      </w:r>
      <w:r w:rsidRPr="00D72FE4">
        <w:rPr>
          <w:rFonts w:cs="Arial"/>
          <w:color w:val="000000"/>
          <w:sz w:val="20"/>
        </w:rPr>
        <w:t>siannosta käsittelee henkilötietoja Tilaajan puolesta ja lukuun Sopimuksessa olevien sop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musehtojen lisäksi.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1.3 Osapuolet sitoutuvat noudattamaan toiminnassaan soveltuvaa voimassaolevaa henkilöti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>tojen käsittelyyn ja tietosuojaan liittyvää lainsäädäntöä</w:t>
      </w:r>
      <w:r w:rsidR="00D55841">
        <w:rPr>
          <w:rFonts w:cs="Arial"/>
          <w:color w:val="000000"/>
          <w:sz w:val="20"/>
        </w:rPr>
        <w:t xml:space="preserve"> mukaan lukien EU</w:t>
      </w:r>
      <w:r w:rsidRPr="00D72FE4">
        <w:rPr>
          <w:rFonts w:cs="Arial"/>
          <w:color w:val="000000"/>
          <w:sz w:val="20"/>
        </w:rPr>
        <w:t>:n yleis</w:t>
      </w:r>
      <w:r w:rsidR="00D55841">
        <w:rPr>
          <w:rFonts w:cs="Arial"/>
          <w:color w:val="000000"/>
          <w:sz w:val="20"/>
        </w:rPr>
        <w:t>tä</w:t>
      </w:r>
      <w:r w:rsidRPr="00D72FE4">
        <w:rPr>
          <w:rFonts w:cs="Arial"/>
          <w:color w:val="000000"/>
          <w:sz w:val="20"/>
        </w:rPr>
        <w:t xml:space="preserve"> tietosuoja-asetus</w:t>
      </w:r>
      <w:r w:rsidR="00D55841">
        <w:rPr>
          <w:rFonts w:cs="Arial"/>
          <w:color w:val="000000"/>
          <w:sz w:val="20"/>
        </w:rPr>
        <w:t>ta</w:t>
      </w:r>
      <w:r w:rsidRPr="00D72FE4">
        <w:rPr>
          <w:rFonts w:cs="Arial"/>
          <w:color w:val="000000"/>
          <w:sz w:val="20"/>
        </w:rPr>
        <w:t xml:space="preserve"> (EU)2016/679.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</w:rPr>
      </w:pPr>
      <w:r w:rsidRPr="00D72FE4">
        <w:rPr>
          <w:rFonts w:cs="Arial"/>
          <w:b/>
          <w:bCs/>
          <w:color w:val="000000"/>
          <w:sz w:val="20"/>
        </w:rPr>
        <w:t xml:space="preserve">2. Osapuolten roolit henkilötietojen käsittelyssä </w:t>
      </w:r>
    </w:p>
    <w:p w:rsidR="00DB3DCA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2.1 Tilaaja toimii henkilötietojen käsittelyä ja tietosuojaa koskevan lainsäädännön tarkoittam</w:t>
      </w:r>
      <w:r w:rsidRPr="00D72FE4">
        <w:rPr>
          <w:rFonts w:cs="Arial"/>
          <w:color w:val="000000"/>
          <w:sz w:val="20"/>
        </w:rPr>
        <w:t>a</w:t>
      </w:r>
      <w:r w:rsidRPr="00D72FE4">
        <w:rPr>
          <w:rFonts w:cs="Arial"/>
          <w:color w:val="000000"/>
          <w:sz w:val="20"/>
        </w:rPr>
        <w:t xml:space="preserve">na rekisterinpitäjänä, silloin kun se määrittelee henkilötietojen käsittelyn tarkoitukset ja keinot. </w:t>
      </w:r>
      <w:r w:rsidRPr="00D72FE4">
        <w:rPr>
          <w:rFonts w:cs="Arial"/>
          <w:color w:val="000000"/>
          <w:sz w:val="20"/>
        </w:rPr>
        <w:lastRenderedPageBreak/>
        <w:t>Osapuolet ymmärtävät, että rekisterinpitäjänä Tilaaja saa käyttää ainoastaan sellaisia henkil</w:t>
      </w:r>
      <w:r w:rsidRPr="00D72FE4">
        <w:rPr>
          <w:rFonts w:cs="Arial"/>
          <w:color w:val="000000"/>
          <w:sz w:val="20"/>
        </w:rPr>
        <w:t>ö</w:t>
      </w:r>
      <w:r w:rsidRPr="00D72FE4">
        <w:rPr>
          <w:rFonts w:cs="Arial"/>
          <w:color w:val="000000"/>
          <w:sz w:val="20"/>
        </w:rPr>
        <w:t>tietojen käsittelijöitä, jotka toteuttavat riittävät suojatoimet asianmukaisten teknisten ja organ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satoristen toimien täytäntöön</w:t>
      </w:r>
      <w:r w:rsidR="00D55841">
        <w:rPr>
          <w:rFonts w:cs="Arial"/>
          <w:color w:val="000000"/>
          <w:sz w:val="20"/>
        </w:rPr>
        <w:t xml:space="preserve"> </w:t>
      </w:r>
      <w:r w:rsidRPr="00D72FE4">
        <w:rPr>
          <w:rFonts w:cs="Arial"/>
          <w:color w:val="000000"/>
          <w:sz w:val="20"/>
        </w:rPr>
        <w:t>panemiseksi niin, että käsittely täyttää voimassaolevan henkil</w:t>
      </w:r>
      <w:r w:rsidRPr="00D72FE4">
        <w:rPr>
          <w:rFonts w:cs="Arial"/>
          <w:color w:val="000000"/>
          <w:sz w:val="20"/>
        </w:rPr>
        <w:t>ö</w:t>
      </w:r>
      <w:r w:rsidRPr="00D72FE4">
        <w:rPr>
          <w:rFonts w:cs="Arial"/>
          <w:color w:val="000000"/>
          <w:sz w:val="20"/>
        </w:rPr>
        <w:t>tietojen käsittelyyn ja tietosuojaan liittyvän lainsäädännön vaatimukset, ja että sillä varmist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 xml:space="preserve">taan rekisteröidyn oikeuksien suojelu. </w:t>
      </w:r>
    </w:p>
    <w:p w:rsidR="00DB3DCA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2.2 Toimittaja toimii henkilötietojen käsittelyä ja tietosuojaa koskevan lainsäädännön tarkoi</w:t>
      </w:r>
      <w:r w:rsidRPr="00D72FE4">
        <w:rPr>
          <w:rFonts w:cs="Arial"/>
          <w:color w:val="000000"/>
          <w:sz w:val="20"/>
        </w:rPr>
        <w:t>t</w:t>
      </w:r>
      <w:r w:rsidRPr="00D72FE4">
        <w:rPr>
          <w:rFonts w:cs="Arial"/>
          <w:color w:val="000000"/>
          <w:sz w:val="20"/>
        </w:rPr>
        <w:t>tamana henkilötietojen käsittelijänä, joka käsittelee Tilaajan henkilötietoja Tilaajan puolesta ja lukuun. Toimittajan Sopimuksen ja tämän sopimusliitteen mukaisesti käyttämät alihankkijat, jotka osallistuvat Tilaajan henkilötietojen käsittelyyn, toimivat myös henkilötietojen käsittelijö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nä Tilaajan puolesta ja lukuun.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2.3 Tilaaja sitoutuu huolehtimaan henkilötietojen käsittelyä ja tietosuojaa koskevan lainsä</w:t>
      </w:r>
      <w:r w:rsidRPr="00D72FE4">
        <w:rPr>
          <w:rFonts w:cs="Arial"/>
          <w:color w:val="000000"/>
          <w:sz w:val="20"/>
        </w:rPr>
        <w:t>ä</w:t>
      </w:r>
      <w:r w:rsidRPr="00D72FE4">
        <w:rPr>
          <w:rFonts w:cs="Arial"/>
          <w:color w:val="000000"/>
          <w:sz w:val="20"/>
        </w:rPr>
        <w:t xml:space="preserve">dännön mukaisista rekisterinpitäjän velvollisuuksista.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2.4 Henkilötietojen käsittelyn kohde, luonne ja tarkoitus sekä henkilötietojen tyypit ja rekisterö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tyjen ryhmät sekä rekisterinpitäjän ja käsittelijän velvollisuudet ja oikeudet kuvataan Sopimu</w:t>
      </w:r>
      <w:r w:rsidRPr="00D72FE4">
        <w:rPr>
          <w:rFonts w:cs="Arial"/>
          <w:color w:val="000000"/>
          <w:sz w:val="20"/>
        </w:rPr>
        <w:t>k</w:t>
      </w:r>
      <w:r w:rsidRPr="00D72FE4">
        <w:rPr>
          <w:rFonts w:cs="Arial"/>
          <w:color w:val="000000"/>
          <w:sz w:val="20"/>
        </w:rPr>
        <w:t>sessa, sopimuksen mukaisen palvelun aikana laadittavassa ja Toimittajaa sitovassa dok</w:t>
      </w:r>
      <w:r w:rsidRPr="00D72FE4">
        <w:rPr>
          <w:rFonts w:cs="Arial"/>
          <w:color w:val="000000"/>
          <w:sz w:val="20"/>
        </w:rPr>
        <w:t>u</w:t>
      </w:r>
      <w:r w:rsidRPr="00D72FE4">
        <w:rPr>
          <w:rFonts w:cs="Arial"/>
          <w:color w:val="000000"/>
          <w:sz w:val="20"/>
        </w:rPr>
        <w:t>mentaatiossa tai muussa Tilaajan ohjeistuksessa. Toimittaja sitoutuu noudattamaan Sopimu</w:t>
      </w:r>
      <w:r w:rsidRPr="00D72FE4">
        <w:rPr>
          <w:rFonts w:cs="Arial"/>
          <w:color w:val="000000"/>
          <w:sz w:val="20"/>
        </w:rPr>
        <w:t>k</w:t>
      </w:r>
      <w:r w:rsidRPr="00D72FE4">
        <w:rPr>
          <w:rFonts w:cs="Arial"/>
          <w:color w:val="000000"/>
          <w:sz w:val="20"/>
        </w:rPr>
        <w:t xml:space="preserve">sessa, dokumentaatiossa ja ohjeistuksessa olevia henkilötietojen käsittelyä koskevia ehtoja ja kuvauksia. Tilaaja vastaa ohjeistuksen ylläpidosta ja saatavuudesta. </w:t>
      </w:r>
    </w:p>
    <w:p w:rsidR="00DB3DCA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2.5 Jos kohdan 2.4 mukaista kuvausta ei ole tehty tai se on puutteellinen, Tilaaja laatii tai tä</w:t>
      </w:r>
      <w:r w:rsidRPr="00D72FE4">
        <w:rPr>
          <w:rFonts w:cs="Arial"/>
          <w:color w:val="000000"/>
          <w:sz w:val="20"/>
        </w:rPr>
        <w:t>y</w:t>
      </w:r>
      <w:r w:rsidRPr="00D72FE4">
        <w:rPr>
          <w:rFonts w:cs="Arial"/>
          <w:color w:val="000000"/>
          <w:sz w:val="20"/>
        </w:rPr>
        <w:t>dentää kuvausta tarvittaessa yhteistyössä Toimittajan kanssa. Toimittajan on ilmoitettava T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laajalle, jos tämän antama ohjeistus on puutteellinen tai jos Toimittaja epäilee sitä lainvasta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seksi.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 xml:space="preserve">2.6 Toimittaja osallistuu Tilaajan pyynnöstä tietojärjestelmäselosteen laatimiseen. Toimittaja suorittaa vaatimuksen mukaiset tehtävät Sopimuksen mukaisilla henkilötyöhinnoilla, ellei toisin ole sovittu. </w:t>
      </w:r>
    </w:p>
    <w:p w:rsidR="0090514C" w:rsidRPr="00D72FE4" w:rsidRDefault="0090514C" w:rsidP="0090514C">
      <w:pPr>
        <w:widowControl w:val="0"/>
        <w:numPr>
          <w:ilvl w:val="0"/>
          <w:numId w:val="21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cs="Arial"/>
          <w:b/>
          <w:bCs/>
          <w:color w:val="000000"/>
          <w:sz w:val="20"/>
        </w:rPr>
      </w:pPr>
      <w:r w:rsidRPr="00D72FE4">
        <w:rPr>
          <w:rFonts w:cs="Arial"/>
          <w:b/>
          <w:bCs/>
          <w:color w:val="000000"/>
          <w:sz w:val="20"/>
        </w:rPr>
        <w:t xml:space="preserve">Alihankkijat </w:t>
      </w:r>
    </w:p>
    <w:p w:rsidR="00D55841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 xml:space="preserve">3.1 Toimittaja ei saa käyttää henkilötietojen käsittelyyn alihankkijan palveluja ilman Tilaajan antamaa kirjallista ennakkolupaa.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3.2 Siltä osin kuin Toimittaja käyttää toiminnassaan alihankkijoita, jotka käsittelevät henkilöti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 xml:space="preserve">toja, alihankintaan sovelletaan Sopimuksen lisäksi tässä sopimusliitteessä kuvattuja ehtoja.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3.3 Toimittaja ja sen alihankkijat, jotka henkilötietojen käsittelijöinä käsittelevät Tilaajan henk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lötietoja Tilaajan puolesta ja lukuun, sitoutuvat kaikki tässä sopimusliitteessä kuvattuihin he</w:t>
      </w:r>
      <w:r w:rsidRPr="00D72FE4">
        <w:rPr>
          <w:rFonts w:cs="Arial"/>
          <w:color w:val="000000"/>
          <w:sz w:val="20"/>
        </w:rPr>
        <w:t>n</w:t>
      </w:r>
      <w:r w:rsidRPr="00D72FE4">
        <w:rPr>
          <w:rFonts w:cs="Arial"/>
          <w:color w:val="000000"/>
          <w:sz w:val="20"/>
        </w:rPr>
        <w:t>kilötietojen käsittelijää koskeviin velvollisuuksiin. Toimittajalla on velvollisuus sopimuksilla s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touttaa käyttämänsä alihankkijat noudattamaan tämän sopimusliitteen ehtoja.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3.4 Toimittaja on vastuussa mahdollisista Tilaajan henkilötietoja käsittelevien Toimittajan al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hankkijoiden Sopimuksen, tämän sopimusliitteen tai sovellettavan lainsäädännön rikkomisista tai laiminlyönneistä kuin omistaan. Jos tietojen käsittelyä suorittava alihankkija ei täytä ti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lastRenderedPageBreak/>
        <w:t>tosuojavelvoitteitaan, Toimittaja on edelleen täysimääräisesti vastuussa suhteessa Tilaajaan. Jos Tilaaja perustellusti katsoo, että Toimittajan alihankkija ei täytä tietosuojavelvoitteitaan, T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laajalla on oikeus vaatia Toimittajaa vaihtamaan alihankkijaa. </w:t>
      </w:r>
    </w:p>
    <w:p w:rsidR="0090514C" w:rsidRPr="00D72FE4" w:rsidRDefault="0090514C" w:rsidP="0090514C">
      <w:pPr>
        <w:widowControl w:val="0"/>
        <w:numPr>
          <w:ilvl w:val="0"/>
          <w:numId w:val="21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cs="Arial"/>
          <w:b/>
          <w:bCs/>
          <w:color w:val="000000"/>
          <w:sz w:val="20"/>
        </w:rPr>
      </w:pPr>
      <w:r w:rsidRPr="00D72FE4">
        <w:rPr>
          <w:rFonts w:cs="Arial"/>
          <w:b/>
          <w:bCs/>
          <w:color w:val="000000"/>
          <w:sz w:val="20"/>
        </w:rPr>
        <w:t xml:space="preserve">Henkilötietojen käsittelijän velvollisuudet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4.1 Henkilötietojen käsittelijä käsittelee henkilötietoja Sopimuksen ja Tilaajan antamien ohje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den mukaisesti.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4.2 Henkilötietojen käsittelijä sitoutuu varmistamaan, että kaikki sen alaisuudessa toimivat henkilöt, joilla on oikeus käsitellä henkilötietoja, ovat sitoutuneet noudattamaan salassapit</w:t>
      </w:r>
      <w:r w:rsidRPr="00D72FE4">
        <w:rPr>
          <w:rFonts w:cs="Arial"/>
          <w:color w:val="000000"/>
          <w:sz w:val="20"/>
        </w:rPr>
        <w:t>o</w:t>
      </w:r>
      <w:r w:rsidRPr="00D72FE4">
        <w:rPr>
          <w:rFonts w:cs="Arial"/>
          <w:color w:val="000000"/>
          <w:sz w:val="20"/>
        </w:rPr>
        <w:t xml:space="preserve">velvollisuutta tai heitä koskee asianmukainen lakisääteinen salassapitovelvollisuus.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4.3 Sen lisäksi, mitä Sopimuksessa on sovittu henkilötietojen suojaa, tietoturvallisuutta ja tiet</w:t>
      </w:r>
      <w:r w:rsidRPr="00D72FE4">
        <w:rPr>
          <w:rFonts w:cs="Arial"/>
          <w:color w:val="000000"/>
          <w:sz w:val="20"/>
        </w:rPr>
        <w:t>o</w:t>
      </w:r>
      <w:r w:rsidRPr="00D72FE4">
        <w:rPr>
          <w:rFonts w:cs="Arial"/>
          <w:color w:val="000000"/>
          <w:sz w:val="20"/>
        </w:rPr>
        <w:t>jen salassapitoa koskevista vaatimuksista, henkilötietojen käsittelijä sitoutuu toteuttamaan ri</w:t>
      </w:r>
      <w:r w:rsidRPr="00D72FE4">
        <w:rPr>
          <w:rFonts w:cs="Arial"/>
          <w:color w:val="000000"/>
          <w:sz w:val="20"/>
        </w:rPr>
        <w:t>s</w:t>
      </w:r>
      <w:r w:rsidRPr="00D72FE4">
        <w:rPr>
          <w:rFonts w:cs="Arial"/>
          <w:color w:val="000000"/>
          <w:sz w:val="20"/>
        </w:rPr>
        <w:t>kiä vastaavan turvallisuustason varmistamiseksi asianmukaiset tekniset ja organisatoriset to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menpiteet henkilötietojen käsittelyn turvallisuuden varmistamiseksi ottaen huomioon uusin tekniikka ja toteuttamiskustannukset, käsittelyn luonne, laajuus, asiayhteys ja tarkoitukset s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>kä luonnollisten henkilöiden oikeuksiin ja vapauksiin kohdistuvat, todennäköisyydeltään ja v</w:t>
      </w:r>
      <w:r w:rsidRPr="00D72FE4">
        <w:rPr>
          <w:rFonts w:cs="Arial"/>
          <w:color w:val="000000"/>
          <w:sz w:val="20"/>
        </w:rPr>
        <w:t>a</w:t>
      </w:r>
      <w:r w:rsidRPr="00D72FE4">
        <w:rPr>
          <w:rFonts w:cs="Arial"/>
          <w:color w:val="000000"/>
          <w:sz w:val="20"/>
        </w:rPr>
        <w:t>kavuudeltaan vaihtelevat riskit sekä noudattamaan Tilaajan ohjeita ja mahdollisia Tilaajan o</w:t>
      </w:r>
      <w:r w:rsidRPr="00D72FE4">
        <w:rPr>
          <w:rFonts w:cs="Arial"/>
          <w:color w:val="000000"/>
          <w:sz w:val="20"/>
        </w:rPr>
        <w:t>h</w:t>
      </w:r>
      <w:r w:rsidRPr="00D72FE4">
        <w:rPr>
          <w:rFonts w:cs="Arial"/>
          <w:color w:val="000000"/>
          <w:sz w:val="20"/>
        </w:rPr>
        <w:t xml:space="preserve">jeiden päivityksiä.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4.4 Henkilötietojen käsittelijän on myös toteutettava toimenpiteet sen varmistamiseksi, että j</w:t>
      </w:r>
      <w:r w:rsidRPr="00D72FE4">
        <w:rPr>
          <w:rFonts w:cs="Arial"/>
          <w:color w:val="000000"/>
          <w:sz w:val="20"/>
        </w:rPr>
        <w:t>o</w:t>
      </w:r>
      <w:r w:rsidRPr="00D72FE4">
        <w:rPr>
          <w:rFonts w:cs="Arial"/>
          <w:color w:val="000000"/>
          <w:sz w:val="20"/>
        </w:rPr>
        <w:t xml:space="preserve">kainen henkilötietojen käsittelijän alaisuudessa toimiva luonnollinen henkilö, jolla on pääsy henkilötietoihin, käsittelee niitä ainoastaan Sopimuksen ja Tilaajan ohjeiden mukaisesti.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4.5 Henkilötietojen käsittelijä sitoutuu ilman aiheetonta viivästystä ilmoittamaan Tilaajalle ka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kista rekisteröityjen pyynnöistä, jotka koskevat voimassaolevan lainsäädännön sekä EU:n yleisen tietosuoja- asetuksen mukaisten rekisteröidyn oikeuksien käyttämistä.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4.6 Henkilötietojen käsittelijä sitoutuu avustamaan Tilaajaa asianmukaisilla teknisillä ja organ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satorisilla toimenpiteillä, jotta Tilaaja pystyy täyttämään velvollisuutensa vastata pyyntöihin, jotka koskevat rekisteröidyn oikeuksien käyttämistä. Henkilötietojen käsittelijä ymmärtää, että näiden oikeuksien käyttämistä koskevat pyynnöt voivat edellyttää siltä avustamista rekist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>röidylle tiedottamisessa ja viestinnässä, rekisteröidyn pääsyoikeuden toteuttamisessa, henk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lötietojen oikaisemisessa tai poistamisessa, käsittelyn rajoittamisen toteuttamisessa ja/tai henkilötietojen siirtämisessä järjestelmästä toiseen. Ellei näiden tehtävien ole sovittu sisält</w:t>
      </w:r>
      <w:r w:rsidRPr="00D72FE4">
        <w:rPr>
          <w:rFonts w:cs="Arial"/>
          <w:color w:val="000000"/>
          <w:sz w:val="20"/>
        </w:rPr>
        <w:t>y</w:t>
      </w:r>
      <w:r w:rsidRPr="00D72FE4">
        <w:rPr>
          <w:rFonts w:cs="Arial"/>
          <w:color w:val="000000"/>
          <w:sz w:val="20"/>
        </w:rPr>
        <w:t xml:space="preserve">vän Sopimuksen mukaisiin palveluihin ja niistä veloitettaviin maksuihin, Toimittajalla on oikeus veloittaa kohtuulliset työkustannukset Sopimuksessa sovituilla henkilötyöhinnoilla.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4.7 Toimittajan on huolehdittava siitä, että sen käsittelemät henkilötiedot ovat sellaisessa yle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>sesti käytetyssä ja koneellisesti luettavassa muodossa, että ne voidaan automaattisesti irro</w:t>
      </w:r>
      <w:r w:rsidRPr="00D72FE4">
        <w:rPr>
          <w:rFonts w:cs="Arial"/>
          <w:color w:val="000000"/>
          <w:sz w:val="20"/>
        </w:rPr>
        <w:t>t</w:t>
      </w:r>
      <w:r w:rsidRPr="00D72FE4">
        <w:rPr>
          <w:rFonts w:cs="Arial"/>
          <w:color w:val="000000"/>
          <w:sz w:val="20"/>
        </w:rPr>
        <w:t xml:space="preserve">taa järjestelmästä siirrettäväksi toiseen järjestelmään.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4.8 Henkilötietojen käsittelijä sitoutuu tarvittaessa avustamaan Tilaajaa EU:n yleisen ti</w:t>
      </w:r>
      <w:r w:rsidRPr="00D72FE4">
        <w:rPr>
          <w:rFonts w:cs="Arial"/>
          <w:color w:val="000000"/>
          <w:sz w:val="20"/>
        </w:rPr>
        <w:t>e</w:t>
      </w:r>
      <w:r w:rsidRPr="00D72FE4">
        <w:rPr>
          <w:rFonts w:cs="Arial"/>
          <w:color w:val="000000"/>
          <w:sz w:val="20"/>
        </w:rPr>
        <w:t>tosuoja-asetuksen mukaisen tietosuojaa koskevan vaikutustenarvioinnin tekemisessä, ma</w:t>
      </w:r>
      <w:r w:rsidRPr="00D72FE4">
        <w:rPr>
          <w:rFonts w:cs="Arial"/>
          <w:color w:val="000000"/>
          <w:sz w:val="20"/>
        </w:rPr>
        <w:t>h</w:t>
      </w:r>
      <w:r w:rsidRPr="00D72FE4">
        <w:rPr>
          <w:rFonts w:cs="Arial"/>
          <w:color w:val="000000"/>
          <w:sz w:val="20"/>
        </w:rPr>
        <w:t>dollisessa ennakkokuulemisessa ja mahdollisen tietosuojaa koskevan sertifioinnin hankkim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lastRenderedPageBreak/>
        <w:t xml:space="preserve">sessa. Toimittajalla on oikeus veloittaa kohtuulliset työkustannukset Sopimuksessa sovituilla henkilötyöhinnoilla.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 xml:space="preserve">4.9 Henkilötietojen käsittelijä sitoutuu Tilaajan valinnan mukaan poistamaan tai palauttamaan käsittelyyn liittyvien palveluiden tarjoamisen päätyttyä kaikki Tilaajan henkilötiedot Tilaajalle ja poistaa olemassa olevat jäljennökset, paitsi jos </w:t>
      </w:r>
      <w:r w:rsidR="00D55841">
        <w:rPr>
          <w:rFonts w:cs="Arial"/>
          <w:color w:val="000000"/>
          <w:sz w:val="20"/>
        </w:rPr>
        <w:t>EU-</w:t>
      </w:r>
      <w:r w:rsidRPr="00D72FE4">
        <w:rPr>
          <w:rFonts w:cs="Arial"/>
          <w:color w:val="000000"/>
          <w:sz w:val="20"/>
        </w:rPr>
        <w:t>oikeudessa tai jäsenvaltion lainsäädä</w:t>
      </w:r>
      <w:r w:rsidRPr="00D72FE4">
        <w:rPr>
          <w:rFonts w:cs="Arial"/>
          <w:color w:val="000000"/>
          <w:sz w:val="20"/>
        </w:rPr>
        <w:t>n</w:t>
      </w:r>
      <w:r w:rsidRPr="00D72FE4">
        <w:rPr>
          <w:rFonts w:cs="Arial"/>
          <w:color w:val="000000"/>
          <w:sz w:val="20"/>
        </w:rPr>
        <w:t>nössä vaaditaan säilyttämään henkilötiedot. Tilaaja voi antaa tältä osin tarkempia ohjeita he</w:t>
      </w:r>
      <w:r w:rsidRPr="00D72FE4">
        <w:rPr>
          <w:rFonts w:cs="Arial"/>
          <w:color w:val="000000"/>
          <w:sz w:val="20"/>
        </w:rPr>
        <w:t>n</w:t>
      </w:r>
      <w:r w:rsidRPr="00D72FE4">
        <w:rPr>
          <w:rFonts w:cs="Arial"/>
          <w:color w:val="000000"/>
          <w:sz w:val="20"/>
        </w:rPr>
        <w:t xml:space="preserve">kilötietojen käsittelijälle.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4.10 Henkilötietojen käsittelijä ei saa siirtää henkilötietoja EU:n tai ETA-alueen ulkopuolelle. Henkilötietojen siirtäminen kolmansiin maihin voidaan tehdä asianmukaisella siirtosopimukse</w:t>
      </w:r>
      <w:r w:rsidRPr="00D72FE4">
        <w:rPr>
          <w:rFonts w:cs="Arial"/>
          <w:color w:val="000000"/>
          <w:sz w:val="20"/>
        </w:rPr>
        <w:t>l</w:t>
      </w:r>
      <w:r w:rsidRPr="00D72FE4">
        <w:rPr>
          <w:rFonts w:cs="Arial"/>
          <w:color w:val="000000"/>
          <w:sz w:val="20"/>
        </w:rPr>
        <w:t xml:space="preserve">la noudattaen EU-komission kulloinkin voimassa olevia mallilausekkeita ja/tai muita tuolloin voimassaolevia henkilötietojen siirtoa koskevia vaatimuksia. </w:t>
      </w:r>
    </w:p>
    <w:p w:rsidR="0090514C" w:rsidRPr="00D72FE4" w:rsidRDefault="0090514C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4.11 Henkilötietojen käsittelijä saattaa Tilaajan saataville kaikki tiedot, jotka ovat tarpeen tässä sopimusliitteessä kuvattujen velvollisuuksien noudattamisen osoittamista varten, ja sallii Tila</w:t>
      </w:r>
      <w:r w:rsidRPr="00D72FE4">
        <w:rPr>
          <w:rFonts w:cs="Arial"/>
          <w:color w:val="000000"/>
          <w:sz w:val="20"/>
        </w:rPr>
        <w:t>a</w:t>
      </w:r>
      <w:r w:rsidRPr="00D72FE4">
        <w:rPr>
          <w:rFonts w:cs="Arial"/>
          <w:color w:val="000000"/>
          <w:sz w:val="20"/>
        </w:rPr>
        <w:t xml:space="preserve">jan valtuuttaman </w:t>
      </w:r>
      <w:proofErr w:type="spellStart"/>
      <w:r w:rsidRPr="00D72FE4">
        <w:rPr>
          <w:rFonts w:cs="Arial"/>
          <w:color w:val="000000"/>
          <w:sz w:val="20"/>
        </w:rPr>
        <w:t>auditoijan</w:t>
      </w:r>
      <w:proofErr w:type="spellEnd"/>
      <w:r w:rsidRPr="00D72FE4">
        <w:rPr>
          <w:rFonts w:cs="Arial"/>
          <w:color w:val="000000"/>
          <w:sz w:val="20"/>
        </w:rPr>
        <w:t xml:space="preserve"> suorittamat </w:t>
      </w:r>
      <w:proofErr w:type="spellStart"/>
      <w:r w:rsidRPr="00D72FE4">
        <w:rPr>
          <w:rFonts w:cs="Arial"/>
          <w:color w:val="000000"/>
          <w:sz w:val="20"/>
        </w:rPr>
        <w:t>auditoinnit</w:t>
      </w:r>
      <w:proofErr w:type="spellEnd"/>
      <w:r w:rsidRPr="00D72FE4">
        <w:rPr>
          <w:rFonts w:cs="Arial"/>
          <w:color w:val="000000"/>
          <w:sz w:val="20"/>
        </w:rPr>
        <w:t xml:space="preserve">, kuten tarkastukset, sekä osallistuu niihin. </w:t>
      </w:r>
      <w:proofErr w:type="spellStart"/>
      <w:r w:rsidRPr="00D72FE4">
        <w:rPr>
          <w:rFonts w:cs="Arial"/>
          <w:color w:val="000000"/>
          <w:sz w:val="20"/>
        </w:rPr>
        <w:t>Auditointia</w:t>
      </w:r>
      <w:proofErr w:type="spellEnd"/>
      <w:r w:rsidRPr="00D72FE4">
        <w:rPr>
          <w:rFonts w:cs="Arial"/>
          <w:color w:val="000000"/>
          <w:sz w:val="20"/>
        </w:rPr>
        <w:t xml:space="preserve"> koskevat tarkemmat ehdot ovat Sopimuksessa.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4.12 </w:t>
      </w:r>
      <w:r w:rsidR="0090514C" w:rsidRPr="00D72FE4">
        <w:rPr>
          <w:rFonts w:cs="Arial"/>
          <w:color w:val="000000"/>
          <w:sz w:val="20"/>
        </w:rPr>
        <w:t>Ellei toisin sovita, Toimittaja on velvollinen ylläpitämään luetteloa rekisteröityjen henkil</w:t>
      </w:r>
      <w:r w:rsidR="0090514C" w:rsidRPr="00D72FE4">
        <w:rPr>
          <w:rFonts w:cs="Arial"/>
          <w:color w:val="000000"/>
          <w:sz w:val="20"/>
        </w:rPr>
        <w:t>ö</w:t>
      </w:r>
      <w:r w:rsidR="0090514C" w:rsidRPr="00D72FE4">
        <w:rPr>
          <w:rFonts w:cs="Arial"/>
          <w:color w:val="000000"/>
          <w:sz w:val="20"/>
        </w:rPr>
        <w:t>tietojen oikaisuista, poistoista tai käsittelyn rajoituksista. Luettelo on luovutettava pyydettäessä Tilaajalle. Tilaajan pyynnöstä Toimittajan on luovutettava luettelossa mainittuja tietoja Tilaajan py</w:t>
      </w:r>
      <w:r w:rsidR="0090514C" w:rsidRPr="00D72FE4">
        <w:rPr>
          <w:rFonts w:cs="Arial"/>
          <w:color w:val="000000"/>
          <w:sz w:val="20"/>
        </w:rPr>
        <w:t>y</w:t>
      </w:r>
      <w:r w:rsidR="0090514C" w:rsidRPr="00D72FE4">
        <w:rPr>
          <w:rFonts w:cs="Arial"/>
          <w:color w:val="000000"/>
          <w:sz w:val="20"/>
        </w:rPr>
        <w:t xml:space="preserve">tämässä laajuudessa Tilaajan yksilöimille kolmansille tahoille.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5</w:t>
      </w:r>
      <w:r w:rsidR="0090514C" w:rsidRPr="00D72FE4">
        <w:rPr>
          <w:rFonts w:cs="Arial"/>
          <w:b/>
          <w:bCs/>
          <w:color w:val="000000"/>
          <w:sz w:val="20"/>
        </w:rPr>
        <w:t xml:space="preserve">. Tietoturvaloukkaukset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5</w:t>
      </w:r>
      <w:r w:rsidR="0090514C" w:rsidRPr="00D72FE4">
        <w:rPr>
          <w:rFonts w:cs="Arial"/>
          <w:color w:val="000000"/>
          <w:sz w:val="20"/>
        </w:rPr>
        <w:t>.1 Henkilötietojen käsittelijän on ilmoitettava kirjallisesti henkilötietojen tietoturvaloukkaukse</w:t>
      </w:r>
      <w:r w:rsidR="0090514C" w:rsidRPr="00D72FE4">
        <w:rPr>
          <w:rFonts w:cs="Arial"/>
          <w:color w:val="000000"/>
          <w:sz w:val="20"/>
        </w:rPr>
        <w:t>s</w:t>
      </w:r>
      <w:r w:rsidR="0090514C" w:rsidRPr="00D72FE4">
        <w:rPr>
          <w:rFonts w:cs="Arial"/>
          <w:color w:val="000000"/>
          <w:sz w:val="20"/>
        </w:rPr>
        <w:t xml:space="preserve">ta Tilaajalle ilman aiheetonta viivytystä saatuaan sen tietoonsa ja viimeistään </w:t>
      </w:r>
      <w:r w:rsidR="00975E31">
        <w:rPr>
          <w:rFonts w:cs="Arial"/>
          <w:color w:val="000000"/>
          <w:sz w:val="20"/>
        </w:rPr>
        <w:t>48</w:t>
      </w:r>
      <w:r w:rsidR="0090514C" w:rsidRPr="00D72FE4">
        <w:rPr>
          <w:rFonts w:cs="Arial"/>
          <w:color w:val="000000"/>
          <w:sz w:val="20"/>
        </w:rPr>
        <w:t xml:space="preserve"> tunnin kul</w:t>
      </w:r>
      <w:r w:rsidR="0090514C" w:rsidRPr="00D72FE4">
        <w:rPr>
          <w:rFonts w:cs="Arial"/>
          <w:color w:val="000000"/>
          <w:sz w:val="20"/>
        </w:rPr>
        <w:t>u</w:t>
      </w:r>
      <w:r w:rsidR="0090514C" w:rsidRPr="00D72FE4">
        <w:rPr>
          <w:rFonts w:cs="Arial"/>
          <w:color w:val="000000"/>
          <w:sz w:val="20"/>
        </w:rPr>
        <w:t>essa. Lisäksi Toimittaja sitoutuu ilmoittamaan Tilaajalle muista Toimittajan tuottaman palv</w:t>
      </w:r>
      <w:r w:rsidR="0090514C" w:rsidRPr="00D72FE4">
        <w:rPr>
          <w:rFonts w:cs="Arial"/>
          <w:color w:val="000000"/>
          <w:sz w:val="20"/>
        </w:rPr>
        <w:t>e</w:t>
      </w:r>
      <w:r w:rsidR="0090514C" w:rsidRPr="00D72FE4">
        <w:rPr>
          <w:rFonts w:cs="Arial"/>
          <w:color w:val="000000"/>
          <w:sz w:val="20"/>
        </w:rPr>
        <w:t>lun olennaisista häiriö- tai ongelmatilanteista, joilla voi olla vaikutuksia rekisteröityjen asemaan ja oikeuksiin. Ilmoitus on tehtävä edellä mainitussa määräajassa, ellei Sopimuksessa tai sen lii</w:t>
      </w:r>
      <w:r w:rsidR="0090514C" w:rsidRPr="00D72FE4">
        <w:rPr>
          <w:rFonts w:cs="Arial"/>
          <w:color w:val="000000"/>
          <w:sz w:val="20"/>
        </w:rPr>
        <w:t>t</w:t>
      </w:r>
      <w:r w:rsidR="0090514C" w:rsidRPr="00D72FE4">
        <w:rPr>
          <w:rFonts w:cs="Arial"/>
          <w:color w:val="000000"/>
          <w:sz w:val="20"/>
        </w:rPr>
        <w:t xml:space="preserve">teissä ole sovittu lyhyemmästä määräajasta.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5</w:t>
      </w:r>
      <w:r w:rsidR="0090514C" w:rsidRPr="00D72FE4">
        <w:rPr>
          <w:rFonts w:cs="Arial"/>
          <w:color w:val="000000"/>
          <w:sz w:val="20"/>
        </w:rPr>
        <w:t>.2 Henkilötietojen käsittelijän on annettava Tilaajalle vähintään seuraavat tiedot tietoturv</w:t>
      </w:r>
      <w:r w:rsidR="0090514C" w:rsidRPr="00D72FE4">
        <w:rPr>
          <w:rFonts w:cs="Arial"/>
          <w:color w:val="000000"/>
          <w:sz w:val="20"/>
        </w:rPr>
        <w:t>a</w:t>
      </w:r>
      <w:r w:rsidR="0090514C" w:rsidRPr="00D72FE4">
        <w:rPr>
          <w:rFonts w:cs="Arial"/>
          <w:color w:val="000000"/>
          <w:sz w:val="20"/>
        </w:rPr>
        <w:t xml:space="preserve">loukkauksesta: </w:t>
      </w:r>
    </w:p>
    <w:p w:rsidR="0090514C" w:rsidRPr="00D72FE4" w:rsidRDefault="0090514C" w:rsidP="0090514C">
      <w:pPr>
        <w:widowControl w:val="0"/>
        <w:numPr>
          <w:ilvl w:val="1"/>
          <w:numId w:val="20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1440" w:hanging="144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1) kuvattava henkilötietojen tietoturvaloukkaus, mukaan lukien</w:t>
      </w:r>
      <w:r w:rsidR="007D6682" w:rsidRPr="00D72FE4">
        <w:rPr>
          <w:rFonts w:cs="Arial"/>
          <w:color w:val="000000"/>
          <w:sz w:val="20"/>
        </w:rPr>
        <w:t xml:space="preserve"> mahdollisuuksien mukaan asian</w:t>
      </w:r>
      <w:r w:rsidRPr="00D72FE4">
        <w:rPr>
          <w:rFonts w:cs="Arial"/>
          <w:color w:val="000000"/>
          <w:sz w:val="20"/>
        </w:rPr>
        <w:t xml:space="preserve">omaisten rekisteröityjen ryhmät ja arvioidut lukumäärät sekä henkilötietotyyppien ryhmät ja arvioidut lukumäärät; </w:t>
      </w:r>
    </w:p>
    <w:p w:rsidR="0090514C" w:rsidRPr="00D72FE4" w:rsidRDefault="0090514C" w:rsidP="0090514C">
      <w:pPr>
        <w:widowControl w:val="0"/>
        <w:numPr>
          <w:ilvl w:val="1"/>
          <w:numId w:val="20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1440" w:hanging="144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 xml:space="preserve">2) ilmoitettava tietosuojavastaava tai muu vastuuhenkilö, jolta voi saada asiassa lisätietoja; </w:t>
      </w:r>
    </w:p>
    <w:p w:rsidR="0090514C" w:rsidRPr="00D72FE4" w:rsidRDefault="0090514C" w:rsidP="0090514C">
      <w:pPr>
        <w:widowControl w:val="0"/>
        <w:numPr>
          <w:ilvl w:val="1"/>
          <w:numId w:val="20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1440" w:hanging="144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 xml:space="preserve">3) kuvattava henkilötietojen tietoturvaloukkauksen todennäköiset seuraukset; sekä </w:t>
      </w:r>
    </w:p>
    <w:p w:rsidR="0090514C" w:rsidRPr="00D72FE4" w:rsidRDefault="0090514C" w:rsidP="0090514C">
      <w:pPr>
        <w:widowControl w:val="0"/>
        <w:numPr>
          <w:ilvl w:val="1"/>
          <w:numId w:val="20"/>
        </w:numPr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1440" w:hanging="1440"/>
        <w:rPr>
          <w:rFonts w:cs="Arial"/>
          <w:color w:val="000000"/>
          <w:sz w:val="20"/>
        </w:rPr>
      </w:pPr>
      <w:r w:rsidRPr="00D72FE4">
        <w:rPr>
          <w:rFonts w:cs="Arial"/>
          <w:color w:val="000000"/>
          <w:sz w:val="20"/>
        </w:rPr>
        <w:t>4) kuvattava toimenpiteet, joita kyseinen henkilötietojen käsittelijä ehdottaisi tai joita se on toteuttanut henkilötietojen tietoturvaloukkauksen johdosta ja tarvittaessa myös to</w:t>
      </w:r>
      <w:r w:rsidRPr="00D72FE4">
        <w:rPr>
          <w:rFonts w:cs="Arial"/>
          <w:color w:val="000000"/>
          <w:sz w:val="20"/>
        </w:rPr>
        <w:t>i</w:t>
      </w:r>
      <w:r w:rsidRPr="00D72FE4">
        <w:rPr>
          <w:rFonts w:cs="Arial"/>
          <w:color w:val="000000"/>
          <w:sz w:val="20"/>
        </w:rPr>
        <w:t xml:space="preserve">menpiteet mahdollisten haittavaikutusten lieventämiseksi.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lastRenderedPageBreak/>
        <w:t>6</w:t>
      </w:r>
      <w:r w:rsidR="0090514C" w:rsidRPr="00D72FE4">
        <w:rPr>
          <w:rFonts w:cs="Arial"/>
          <w:b/>
          <w:bCs/>
          <w:color w:val="000000"/>
          <w:sz w:val="20"/>
        </w:rPr>
        <w:t xml:space="preserve">. Muita vaatimuksia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6</w:t>
      </w:r>
      <w:r w:rsidR="0090514C" w:rsidRPr="00D72FE4">
        <w:rPr>
          <w:rFonts w:cs="Arial"/>
          <w:color w:val="000000"/>
          <w:sz w:val="20"/>
        </w:rPr>
        <w:t>.1 Tilaajalla on oikeus muuttaa, täydentää ja päivittää Toimittajalle antamiaan henkilötiet</w:t>
      </w:r>
      <w:r w:rsidR="0090514C" w:rsidRPr="00D72FE4">
        <w:rPr>
          <w:rFonts w:cs="Arial"/>
          <w:color w:val="000000"/>
          <w:sz w:val="20"/>
        </w:rPr>
        <w:t>o</w:t>
      </w:r>
      <w:r w:rsidR="0090514C" w:rsidRPr="00D72FE4">
        <w:rPr>
          <w:rFonts w:cs="Arial"/>
          <w:color w:val="000000"/>
          <w:sz w:val="20"/>
        </w:rPr>
        <w:t>jen käsittelyä ja tietosuojaa koskevia ohjeita. Nämä ohjeet voivat olla henkilötietojen käsittelyä tai tietosuojaa koskeviin teknisiin tai organisatorisiin toimenpiteisiin liittyviä muutoksia, täyde</w:t>
      </w:r>
      <w:r w:rsidR="0090514C" w:rsidRPr="00D72FE4">
        <w:rPr>
          <w:rFonts w:cs="Arial"/>
          <w:color w:val="000000"/>
          <w:sz w:val="20"/>
        </w:rPr>
        <w:t>n</w:t>
      </w:r>
      <w:r w:rsidR="0090514C" w:rsidRPr="00D72FE4">
        <w:rPr>
          <w:rFonts w:cs="Arial"/>
          <w:color w:val="000000"/>
          <w:sz w:val="20"/>
        </w:rPr>
        <w:t xml:space="preserve">nyksiä tai päivityksiä. Toimittaja tekee tarvittavat muutostyöt Tilaajan ohjeiden mukaisesti. Jos Tilaajan ohjeet aiheuttavat Toimittajalle olennaisia muutostöitä (yli </w:t>
      </w:r>
      <w:r w:rsidR="00975E31">
        <w:rPr>
          <w:rFonts w:cs="Arial"/>
          <w:color w:val="000000"/>
          <w:sz w:val="20"/>
        </w:rPr>
        <w:t>kaksi</w:t>
      </w:r>
      <w:r w:rsidR="0090514C" w:rsidRPr="00D72FE4">
        <w:rPr>
          <w:rFonts w:cs="Arial"/>
          <w:color w:val="000000"/>
          <w:sz w:val="20"/>
        </w:rPr>
        <w:t xml:space="preserve"> (</w:t>
      </w:r>
      <w:r w:rsidR="00975E31">
        <w:rPr>
          <w:rFonts w:cs="Arial"/>
          <w:color w:val="000000"/>
          <w:sz w:val="20"/>
        </w:rPr>
        <w:t>2</w:t>
      </w:r>
      <w:r w:rsidR="0090514C" w:rsidRPr="00D72FE4">
        <w:rPr>
          <w:rFonts w:cs="Arial"/>
          <w:color w:val="000000"/>
          <w:sz w:val="20"/>
        </w:rPr>
        <w:t>) henkilötyö</w:t>
      </w:r>
      <w:r w:rsidR="00975E31">
        <w:rPr>
          <w:rFonts w:cs="Arial"/>
          <w:color w:val="000000"/>
          <w:sz w:val="20"/>
        </w:rPr>
        <w:t>tuntia)</w:t>
      </w:r>
      <w:r w:rsidR="0090514C" w:rsidRPr="00D72FE4">
        <w:rPr>
          <w:rFonts w:cs="Arial"/>
          <w:color w:val="000000"/>
          <w:sz w:val="20"/>
        </w:rPr>
        <w:t>, lisäkustannuks</w:t>
      </w:r>
      <w:r w:rsidR="00975E31">
        <w:rPr>
          <w:rFonts w:cs="Arial"/>
          <w:color w:val="000000"/>
          <w:sz w:val="20"/>
        </w:rPr>
        <w:t>et</w:t>
      </w:r>
      <w:r w:rsidR="0090514C" w:rsidRPr="00D72FE4">
        <w:rPr>
          <w:rFonts w:cs="Arial"/>
          <w:color w:val="000000"/>
          <w:sz w:val="20"/>
        </w:rPr>
        <w:t xml:space="preserve"> </w:t>
      </w:r>
      <w:r w:rsidR="00975E31" w:rsidRPr="00D72FE4">
        <w:rPr>
          <w:rFonts w:cs="Arial"/>
          <w:color w:val="000000"/>
          <w:sz w:val="20"/>
        </w:rPr>
        <w:t>veloit</w:t>
      </w:r>
      <w:r w:rsidR="00975E31">
        <w:rPr>
          <w:rFonts w:cs="Arial"/>
          <w:color w:val="000000"/>
          <w:sz w:val="20"/>
        </w:rPr>
        <w:t xml:space="preserve">etaan </w:t>
      </w:r>
      <w:r w:rsidR="00975E31" w:rsidRPr="00D72FE4">
        <w:rPr>
          <w:rFonts w:cs="Arial"/>
          <w:color w:val="000000"/>
          <w:sz w:val="20"/>
        </w:rPr>
        <w:t xml:space="preserve">Sopimuksessa sovituilla henkilötyöhinnoilla. </w:t>
      </w:r>
      <w:r w:rsidR="0090514C" w:rsidRPr="00D72FE4">
        <w:rPr>
          <w:rFonts w:cs="Arial"/>
          <w:color w:val="000000"/>
          <w:sz w:val="20"/>
        </w:rPr>
        <w:t>Toimittaja ja muut henkilötietojen käsittelijät sitoutuvat noudattamaan näitä muutettuja, täydennettyjä tai päivite</w:t>
      </w:r>
      <w:r w:rsidR="0090514C" w:rsidRPr="00D72FE4">
        <w:rPr>
          <w:rFonts w:cs="Arial"/>
          <w:color w:val="000000"/>
          <w:sz w:val="20"/>
        </w:rPr>
        <w:t>t</w:t>
      </w:r>
      <w:r w:rsidR="0090514C" w:rsidRPr="00D72FE4">
        <w:rPr>
          <w:rFonts w:cs="Arial"/>
          <w:color w:val="000000"/>
          <w:sz w:val="20"/>
        </w:rPr>
        <w:t xml:space="preserve">tyjä ohjeita.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6</w:t>
      </w:r>
      <w:r w:rsidR="0090514C" w:rsidRPr="00D72FE4">
        <w:rPr>
          <w:rFonts w:cs="Arial"/>
          <w:color w:val="000000"/>
          <w:sz w:val="20"/>
        </w:rPr>
        <w:t>.</w:t>
      </w:r>
      <w:r w:rsidR="00975E31">
        <w:rPr>
          <w:rFonts w:cs="Arial"/>
          <w:color w:val="000000"/>
          <w:sz w:val="20"/>
        </w:rPr>
        <w:t>2</w:t>
      </w:r>
      <w:r w:rsidR="0090514C" w:rsidRPr="00D72FE4">
        <w:rPr>
          <w:rFonts w:cs="Arial"/>
          <w:color w:val="000000"/>
          <w:sz w:val="20"/>
        </w:rPr>
        <w:t xml:space="preserve"> Toimittaja sitoutuu reagoimaan viimeistään 72 tunnin kuluessa Tilaajan yhteydenotosta ja vastaamaan viimeistään yhden (1) viikon kuluessa Tilaajan tietosuojaa koskeviin ilmoituksiin, reklamaatioihin tai muihin viesteihin, pois lukien EU:n yleisen tietosuoja-asetuksen mukaiset tietoturvaloukkaukset, joihin sovelletaan Sopimuksessa ja edellä tässä liitteessä määritettyjä määräaikoja. </w:t>
      </w:r>
    </w:p>
    <w:p w:rsidR="0090514C" w:rsidRPr="00D72FE4" w:rsidRDefault="002E187F" w:rsidP="0090514C">
      <w:pPr>
        <w:widowControl w:val="0"/>
        <w:tabs>
          <w:tab w:val="clear" w:pos="1304"/>
          <w:tab w:val="clear" w:pos="2552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6</w:t>
      </w:r>
      <w:r w:rsidR="0090514C" w:rsidRPr="00D72FE4">
        <w:rPr>
          <w:rFonts w:cs="Arial"/>
          <w:color w:val="000000"/>
          <w:sz w:val="20"/>
        </w:rPr>
        <w:t>.</w:t>
      </w:r>
      <w:proofErr w:type="gramStart"/>
      <w:r w:rsidR="00975E31">
        <w:rPr>
          <w:rFonts w:cs="Arial"/>
          <w:color w:val="000000"/>
          <w:sz w:val="20"/>
        </w:rPr>
        <w:t>3</w:t>
      </w:r>
      <w:r w:rsidR="0090514C" w:rsidRPr="00D72FE4">
        <w:rPr>
          <w:rFonts w:cs="Arial"/>
          <w:color w:val="000000"/>
          <w:sz w:val="20"/>
        </w:rPr>
        <w:t xml:space="preserve">  Jos</w:t>
      </w:r>
      <w:proofErr w:type="gramEnd"/>
      <w:r w:rsidR="0090514C" w:rsidRPr="00D72FE4">
        <w:rPr>
          <w:rFonts w:cs="Arial"/>
          <w:color w:val="000000"/>
          <w:sz w:val="20"/>
        </w:rPr>
        <w:t xml:space="preserve"> Toimittaja laiminlyö tai rikkoo tätä sopimusliitettä, sovellettavaa lainsäädäntöä tai EU:n yleistä tietosuoja-asetusta, Toimittajan korvausvastuu on määritelty Sopimuksen lisäksi sovellettavassa lainsäädännössä. Lisäksi tällainen laiminlyönti tai rikkomus muodostaa Sop</w:t>
      </w:r>
      <w:r w:rsidR="0090514C" w:rsidRPr="00D72FE4">
        <w:rPr>
          <w:rFonts w:cs="Arial"/>
          <w:color w:val="000000"/>
          <w:sz w:val="20"/>
        </w:rPr>
        <w:t>i</w:t>
      </w:r>
      <w:r w:rsidR="0090514C" w:rsidRPr="00D72FE4">
        <w:rPr>
          <w:rFonts w:cs="Arial"/>
          <w:color w:val="000000"/>
          <w:sz w:val="20"/>
        </w:rPr>
        <w:t>muksessa tarkoitetun olennaisen sopimusrikkomuksen, jonka seurauksena Tilaajalla on hal</w:t>
      </w:r>
      <w:r w:rsidR="0090514C" w:rsidRPr="00D72FE4">
        <w:rPr>
          <w:rFonts w:cs="Arial"/>
          <w:color w:val="000000"/>
          <w:sz w:val="20"/>
        </w:rPr>
        <w:t>u</w:t>
      </w:r>
      <w:r w:rsidR="0090514C" w:rsidRPr="00D72FE4">
        <w:rPr>
          <w:rFonts w:cs="Arial"/>
          <w:color w:val="000000"/>
          <w:sz w:val="20"/>
        </w:rPr>
        <w:t xml:space="preserve">tessaan oikeus turvautua Sopimuksessa määriteltyihin oikeussuojakeinoihin. </w:t>
      </w:r>
    </w:p>
    <w:sectPr w:rsidR="0090514C" w:rsidRPr="00D72FE4" w:rsidSect="006F5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67" w:rsidRDefault="00FB5F67">
      <w:r>
        <w:separator/>
      </w:r>
    </w:p>
  </w:endnote>
  <w:endnote w:type="continuationSeparator" w:id="0">
    <w:p w:rsidR="00FB5F67" w:rsidRDefault="00FB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3E" w:rsidRDefault="00C7653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82" w:rsidRDefault="007D6682" w:rsidP="006F59C0">
    <w:pPr>
      <w:pStyle w:val="Alatunniste"/>
      <w:spacing w:line="16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3E" w:rsidRDefault="00C7653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67" w:rsidRDefault="00FB5F67">
      <w:r>
        <w:separator/>
      </w:r>
    </w:p>
  </w:footnote>
  <w:footnote w:type="continuationSeparator" w:id="0">
    <w:p w:rsidR="00FB5F67" w:rsidRDefault="00FB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3E" w:rsidRDefault="00C7653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3E" w:rsidRDefault="00C7653E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3E" w:rsidRDefault="00C7653E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D61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30A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CA80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B167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B087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45CD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D661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3A6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F501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C84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BE2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114719"/>
    <w:multiLevelType w:val="multilevel"/>
    <w:tmpl w:val="E8745888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0CBB0C2C"/>
    <w:multiLevelType w:val="hybridMultilevel"/>
    <w:tmpl w:val="6024D7C0"/>
    <w:lvl w:ilvl="0" w:tplc="040B000F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5">
    <w:nsid w:val="23F47EDC"/>
    <w:multiLevelType w:val="hybridMultilevel"/>
    <w:tmpl w:val="350ED42C"/>
    <w:lvl w:ilvl="0" w:tplc="AB8A5918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6">
    <w:nsid w:val="288538A1"/>
    <w:multiLevelType w:val="hybridMultilevel"/>
    <w:tmpl w:val="3FE6DF22"/>
    <w:lvl w:ilvl="0" w:tplc="C78032BC">
      <w:start w:val="1"/>
      <w:numFmt w:val="bullet"/>
      <w:pStyle w:val="Merkittyluettelo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74"/>
        </w:tabs>
        <w:ind w:left="67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494"/>
        </w:tabs>
        <w:ind w:left="749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34"/>
        </w:tabs>
        <w:ind w:left="89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54"/>
        </w:tabs>
        <w:ind w:left="965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74"/>
        </w:tabs>
        <w:ind w:left="10374" w:hanging="360"/>
      </w:pPr>
      <w:rPr>
        <w:rFonts w:ascii="Wingdings" w:hAnsi="Wingdings" w:hint="default"/>
      </w:rPr>
    </w:lvl>
  </w:abstractNum>
  <w:abstractNum w:abstractNumId="17">
    <w:nsid w:val="3D2316F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D2A52D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2E9627D"/>
    <w:multiLevelType w:val="multilevel"/>
    <w:tmpl w:val="E8745888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stylePaneFormatFilter w:val="300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0514C"/>
    <w:rsid w:val="00066796"/>
    <w:rsid w:val="001C4244"/>
    <w:rsid w:val="001E66B4"/>
    <w:rsid w:val="001F4E09"/>
    <w:rsid w:val="002549B5"/>
    <w:rsid w:val="002E187F"/>
    <w:rsid w:val="002E47AF"/>
    <w:rsid w:val="00550FC0"/>
    <w:rsid w:val="006E7872"/>
    <w:rsid w:val="006F59C0"/>
    <w:rsid w:val="007071FB"/>
    <w:rsid w:val="007302C9"/>
    <w:rsid w:val="007D6682"/>
    <w:rsid w:val="008241C9"/>
    <w:rsid w:val="00827255"/>
    <w:rsid w:val="008A1DC2"/>
    <w:rsid w:val="0090514C"/>
    <w:rsid w:val="00916FE8"/>
    <w:rsid w:val="009235E8"/>
    <w:rsid w:val="00975E31"/>
    <w:rsid w:val="00A5178B"/>
    <w:rsid w:val="00A80BEB"/>
    <w:rsid w:val="00BB3789"/>
    <w:rsid w:val="00C36F3A"/>
    <w:rsid w:val="00C7653E"/>
    <w:rsid w:val="00CD7EF2"/>
    <w:rsid w:val="00D55841"/>
    <w:rsid w:val="00D66675"/>
    <w:rsid w:val="00D72FE4"/>
    <w:rsid w:val="00DA4208"/>
    <w:rsid w:val="00DB3DCA"/>
    <w:rsid w:val="00E21584"/>
    <w:rsid w:val="00E7144D"/>
    <w:rsid w:val="00EC0CF8"/>
    <w:rsid w:val="00EC7585"/>
    <w:rsid w:val="00F5198E"/>
    <w:rsid w:val="00FB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903F0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line="240" w:lineRule="exact"/>
    </w:pPr>
    <w:rPr>
      <w:rFonts w:ascii="Arial" w:hAnsi="Arial"/>
      <w:sz w:val="22"/>
    </w:rPr>
  </w:style>
  <w:style w:type="paragraph" w:styleId="Otsikko1">
    <w:name w:val="heading 1"/>
    <w:basedOn w:val="Normaali"/>
    <w:next w:val="Leipteksti"/>
    <w:qFormat/>
    <w:rsid w:val="00EE3755"/>
    <w:pPr>
      <w:keepNext/>
      <w:spacing w:before="240" w:after="240"/>
      <w:outlineLvl w:val="0"/>
    </w:pPr>
    <w:rPr>
      <w:rFonts w:cs="Arial"/>
      <w:bCs/>
      <w:szCs w:val="28"/>
    </w:rPr>
  </w:style>
  <w:style w:type="paragraph" w:styleId="Otsikko2">
    <w:name w:val="heading 2"/>
    <w:basedOn w:val="Normaali"/>
    <w:next w:val="Leipteksti"/>
    <w:qFormat/>
    <w:rsid w:val="00EE3755"/>
    <w:pPr>
      <w:keepNext/>
      <w:spacing w:before="240" w:after="240" w:line="240" w:lineRule="atLeast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Leipteksti"/>
    <w:qFormat/>
    <w:rsid w:val="00EE3755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qFormat/>
    <w:rsid w:val="00116C00"/>
    <w:pPr>
      <w:keepNext/>
      <w:numPr>
        <w:ilvl w:val="3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Leipteksti"/>
    <w:qFormat/>
    <w:rsid w:val="00116C00"/>
    <w:pPr>
      <w:numPr>
        <w:ilvl w:val="4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Leipteksti"/>
    <w:qFormat/>
    <w:rsid w:val="00116C00"/>
    <w:pPr>
      <w:numPr>
        <w:ilvl w:val="5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Leipteksti"/>
    <w:qFormat/>
    <w:rsid w:val="00116C00"/>
    <w:pPr>
      <w:numPr>
        <w:ilvl w:val="6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Leipteksti"/>
    <w:qFormat/>
    <w:rsid w:val="00116C00"/>
    <w:pPr>
      <w:numPr>
        <w:ilvl w:val="7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rsid w:val="00116C00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03F0"/>
    <w:pPr>
      <w:ind w:left="2552"/>
    </w:pPr>
  </w:style>
  <w:style w:type="paragraph" w:styleId="Alatunniste">
    <w:name w:val="footer"/>
    <w:basedOn w:val="Normaali"/>
    <w:rsid w:val="00221B49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paragraph" w:styleId="Yltunniste">
    <w:name w:val="header"/>
    <w:basedOn w:val="Normaali"/>
    <w:rsid w:val="00012748"/>
    <w:pPr>
      <w:tabs>
        <w:tab w:val="clear" w:pos="1304"/>
      </w:tabs>
    </w:pPr>
  </w:style>
  <w:style w:type="character" w:styleId="Sivunumero">
    <w:name w:val="page number"/>
    <w:basedOn w:val="Kappaleenoletusfontti"/>
    <w:rsid w:val="0017228C"/>
  </w:style>
  <w:style w:type="paragraph" w:styleId="Merkittyluettelo">
    <w:name w:val="List Bullet"/>
    <w:basedOn w:val="Normaali"/>
    <w:rsid w:val="004D37DE"/>
    <w:pPr>
      <w:numPr>
        <w:numId w:val="3"/>
      </w:numPr>
    </w:pPr>
  </w:style>
  <w:style w:type="paragraph" w:styleId="Otsikko">
    <w:name w:val="Title"/>
    <w:basedOn w:val="Normaali"/>
    <w:next w:val="Leipteksti"/>
    <w:qFormat/>
    <w:rsid w:val="00EE3755"/>
    <w:pPr>
      <w:spacing w:before="240" w:after="240"/>
    </w:pPr>
    <w:rPr>
      <w:b/>
      <w:sz w:val="24"/>
      <w:szCs w:val="28"/>
    </w:rPr>
  </w:style>
  <w:style w:type="paragraph" w:styleId="Asiakirjanrakenneruutu">
    <w:name w:val="Document Map"/>
    <w:basedOn w:val="Normaali"/>
    <w:link w:val="AsiakirjanrakenneruutuChar"/>
    <w:rsid w:val="00D13D0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D13D0A"/>
    <w:rPr>
      <w:rFonts w:ascii="Tahoma" w:hAnsi="Tahoma" w:cs="Tahoma"/>
      <w:sz w:val="16"/>
      <w:szCs w:val="16"/>
      <w:lang w:eastAsia="en-US"/>
    </w:rPr>
  </w:style>
  <w:style w:type="character" w:styleId="Rivinumero">
    <w:name w:val="line number"/>
    <w:basedOn w:val="Kappaleenoletusfontti"/>
    <w:rsid w:val="00C5077B"/>
  </w:style>
  <w:style w:type="paragraph" w:styleId="Seliteteksti">
    <w:name w:val="Balloon Text"/>
    <w:basedOn w:val="Normaali"/>
    <w:link w:val="SelitetekstiChar"/>
    <w:rsid w:val="0090514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90514C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72"/>
    <w:rsid w:val="00905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F0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line="24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rsid w:val="00EE3755"/>
    <w:pPr>
      <w:keepNext/>
      <w:spacing w:before="240" w:after="240"/>
      <w:outlineLvl w:val="0"/>
    </w:pPr>
    <w:rPr>
      <w:rFonts w:cs="Arial"/>
      <w:bCs/>
      <w:szCs w:val="28"/>
    </w:rPr>
  </w:style>
  <w:style w:type="paragraph" w:styleId="Heading2">
    <w:name w:val="heading 2"/>
    <w:basedOn w:val="Normal"/>
    <w:next w:val="BodyText"/>
    <w:qFormat/>
    <w:rsid w:val="00EE3755"/>
    <w:pPr>
      <w:keepNext/>
      <w:spacing w:before="240" w:after="240" w:line="240" w:lineRule="atLeas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"/>
    <w:qFormat/>
    <w:rsid w:val="00EE3755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qFormat/>
    <w:rsid w:val="00116C00"/>
    <w:pPr>
      <w:keepNext/>
      <w:numPr>
        <w:ilvl w:val="3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116C00"/>
    <w:pPr>
      <w:numPr>
        <w:ilvl w:val="4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116C00"/>
    <w:pPr>
      <w:numPr>
        <w:ilvl w:val="5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BodyText"/>
    <w:qFormat/>
    <w:rsid w:val="00116C00"/>
    <w:pPr>
      <w:numPr>
        <w:ilvl w:val="6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BodyText"/>
    <w:qFormat/>
    <w:rsid w:val="00116C00"/>
    <w:pPr>
      <w:numPr>
        <w:ilvl w:val="7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16C00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03F0"/>
    <w:pPr>
      <w:ind w:left="2552"/>
    </w:pPr>
  </w:style>
  <w:style w:type="paragraph" w:styleId="Footer">
    <w:name w:val="footer"/>
    <w:basedOn w:val="Normal"/>
    <w:rsid w:val="00221B49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paragraph" w:styleId="Header">
    <w:name w:val="header"/>
    <w:basedOn w:val="Normal"/>
    <w:rsid w:val="00012748"/>
    <w:pPr>
      <w:tabs>
        <w:tab w:val="clear" w:pos="1304"/>
      </w:tabs>
    </w:pPr>
  </w:style>
  <w:style w:type="character" w:styleId="PageNumber">
    <w:name w:val="page number"/>
    <w:basedOn w:val="DefaultParagraphFont"/>
    <w:rsid w:val="0017228C"/>
  </w:style>
  <w:style w:type="paragraph" w:styleId="ListBullet">
    <w:name w:val="List Bullet"/>
    <w:basedOn w:val="Normal"/>
    <w:rsid w:val="004D37DE"/>
    <w:pPr>
      <w:numPr>
        <w:numId w:val="3"/>
      </w:numPr>
    </w:pPr>
  </w:style>
  <w:style w:type="paragraph" w:styleId="Title">
    <w:name w:val="Title"/>
    <w:basedOn w:val="Normal"/>
    <w:next w:val="BodyText"/>
    <w:qFormat/>
    <w:rsid w:val="00EE3755"/>
    <w:pPr>
      <w:spacing w:before="240" w:after="240"/>
    </w:pPr>
    <w:rPr>
      <w:b/>
      <w:sz w:val="24"/>
      <w:szCs w:val="28"/>
    </w:rPr>
  </w:style>
  <w:style w:type="paragraph" w:styleId="DocumentMap">
    <w:name w:val="Document Map"/>
    <w:basedOn w:val="Normal"/>
    <w:link w:val="DocumentMapChar"/>
    <w:rsid w:val="00D13D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13D0A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basedOn w:val="DefaultParagraphFont"/>
    <w:rsid w:val="00C5077B"/>
  </w:style>
  <w:style w:type="paragraph" w:styleId="BalloonText">
    <w:name w:val="Balloon Text"/>
    <w:basedOn w:val="Normal"/>
    <w:link w:val="BalloonTextChar"/>
    <w:rsid w:val="0090514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51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90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2"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11284</Characters>
  <Application>Microsoft Office Word</Application>
  <DocSecurity>0</DocSecurity>
  <Lines>169</Lines>
  <Paragraphs>49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2018-05-28T09:37:00Z</dcterms:created>
  <dcterms:modified xsi:type="dcterms:W3CDTF">2018-05-28T09:38:00Z</dcterms:modified>
</cp:coreProperties>
</file>