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A1D" w:rsidRDefault="00472BB8" w:rsidP="00F32A1D">
      <w:pPr>
        <w:pStyle w:val="Otsikko1"/>
        <w:spacing w:after="0"/>
        <w:ind w:left="2835" w:hanging="2835"/>
        <w:jc w:val="both"/>
        <w:rPr>
          <w:rFonts w:ascii="Times New Roman" w:hAnsi="Times New Roman"/>
          <w:sz w:val="44"/>
          <w:szCs w:val="44"/>
          <w:u w:val="single"/>
        </w:rPr>
      </w:pPr>
      <w:bookmarkStart w:id="0" w:name="_Toc509643139"/>
      <w:bookmarkStart w:id="1" w:name="_Toc512762502"/>
      <w:bookmarkStart w:id="2" w:name="_Toc68573987"/>
      <w:r w:rsidRPr="00F32A1D">
        <w:rPr>
          <w:rFonts w:ascii="Times New Roman" w:hAnsi="Times New Roman"/>
          <w:sz w:val="44"/>
          <w:szCs w:val="44"/>
          <w:u w:val="single"/>
        </w:rPr>
        <w:t>JÄLLEENMYYNTISOPIMUS</w:t>
      </w:r>
    </w:p>
    <w:p w:rsidR="00472BB8" w:rsidRPr="004314F0" w:rsidRDefault="00472BB8" w:rsidP="00F32A1D">
      <w:pPr>
        <w:pStyle w:val="Otsikko1"/>
        <w:spacing w:after="0"/>
        <w:ind w:left="2835" w:hanging="2835"/>
        <w:jc w:val="both"/>
        <w:rPr>
          <w:rFonts w:ascii="Times New Roman" w:hAnsi="Times New Roman"/>
          <w:u w:val="single"/>
        </w:rPr>
      </w:pPr>
      <w:r>
        <w:rPr>
          <w:rFonts w:ascii="Times New Roman" w:hAnsi="Times New Roman"/>
          <w:u w:val="single"/>
        </w:rPr>
        <w:t xml:space="preserve">(jälleenmyyjän </w:t>
      </w:r>
      <w:r w:rsidR="001D09FA">
        <w:rPr>
          <w:rFonts w:ascii="Times New Roman" w:hAnsi="Times New Roman"/>
          <w:u w:val="single"/>
        </w:rPr>
        <w:t>SaaS-</w:t>
      </w:r>
      <w:r>
        <w:rPr>
          <w:rFonts w:ascii="Times New Roman" w:hAnsi="Times New Roman"/>
          <w:u w:val="single"/>
        </w:rPr>
        <w:t>versio)</w:t>
      </w:r>
    </w:p>
    <w:p w:rsidR="00472BB8" w:rsidRPr="00F7497E" w:rsidRDefault="00472BB8" w:rsidP="00472BB8">
      <w:pPr>
        <w:ind w:left="2835" w:hanging="2835"/>
        <w:jc w:val="both"/>
        <w:rPr>
          <w:rFonts w:ascii="Arial" w:hAnsi="Arial"/>
          <w:b/>
          <w:sz w:val="28"/>
        </w:rPr>
      </w:pPr>
    </w:p>
    <w:p w:rsidR="00472BB8" w:rsidRPr="004314F0" w:rsidRDefault="00472BB8" w:rsidP="00472BB8">
      <w:pPr>
        <w:tabs>
          <w:tab w:val="left" w:pos="0"/>
          <w:tab w:val="left" w:pos="1296"/>
          <w:tab w:val="left" w:pos="2592"/>
          <w:tab w:val="left" w:pos="3888"/>
          <w:tab w:val="left" w:pos="5184"/>
          <w:tab w:val="left" w:pos="6480"/>
          <w:tab w:val="left" w:pos="7776"/>
          <w:tab w:val="left" w:pos="9072"/>
        </w:tabs>
        <w:spacing w:line="360" w:lineRule="atLeast"/>
        <w:jc w:val="both"/>
        <w:rPr>
          <w:spacing w:val="-3"/>
          <w:sz w:val="22"/>
        </w:rPr>
      </w:pPr>
      <w:r w:rsidRPr="004314F0">
        <w:rPr>
          <w:spacing w:val="-3"/>
          <w:sz w:val="22"/>
        </w:rPr>
        <w:t xml:space="preserve">* </w:t>
      </w:r>
      <w:r w:rsidR="00264302">
        <w:rPr>
          <w:spacing w:val="-3"/>
          <w:sz w:val="22"/>
        </w:rPr>
        <w:t>Jälleenmyyjän ja loppuasiakkaan välinen s</w:t>
      </w:r>
      <w:r w:rsidRPr="004314F0">
        <w:rPr>
          <w:spacing w:val="-3"/>
          <w:sz w:val="22"/>
        </w:rPr>
        <w:t xml:space="preserve">opimuspohja tehty </w:t>
      </w:r>
      <w:r>
        <w:rPr>
          <w:spacing w:val="-3"/>
          <w:sz w:val="22"/>
        </w:rPr>
        <w:t>jälleenmyyjän</w:t>
      </w:r>
      <w:r w:rsidRPr="004314F0">
        <w:rPr>
          <w:spacing w:val="-3"/>
          <w:sz w:val="22"/>
        </w:rPr>
        <w:t xml:space="preserve"> näkökulmas</w:t>
      </w:r>
      <w:r w:rsidRPr="004314F0">
        <w:rPr>
          <w:spacing w:val="-3"/>
          <w:sz w:val="22"/>
        </w:rPr>
        <w:softHyphen/>
        <w:t xml:space="preserve">ta tilanteeseen, jossa </w:t>
      </w:r>
      <w:r>
        <w:rPr>
          <w:spacing w:val="-3"/>
          <w:sz w:val="22"/>
        </w:rPr>
        <w:t>jälleenmyyjä</w:t>
      </w:r>
      <w:r w:rsidR="001D09FA">
        <w:rPr>
          <w:spacing w:val="-3"/>
          <w:sz w:val="22"/>
        </w:rPr>
        <w:t xml:space="preserve"> myy kolmannnen osapuolen </w:t>
      </w:r>
      <w:r w:rsidR="00264302">
        <w:rPr>
          <w:spacing w:val="-3"/>
          <w:sz w:val="22"/>
        </w:rPr>
        <w:t xml:space="preserve">omistamia </w:t>
      </w:r>
      <w:r w:rsidR="001D09FA">
        <w:rPr>
          <w:spacing w:val="-3"/>
          <w:sz w:val="22"/>
        </w:rPr>
        <w:t>ohje</w:t>
      </w:r>
      <w:r w:rsidR="00264302">
        <w:rPr>
          <w:spacing w:val="-3"/>
          <w:sz w:val="22"/>
        </w:rPr>
        <w:t>l</w:t>
      </w:r>
      <w:r w:rsidR="001D09FA">
        <w:rPr>
          <w:spacing w:val="-3"/>
          <w:sz w:val="22"/>
        </w:rPr>
        <w:t>mistoja loppuasiakka</w:t>
      </w:r>
      <w:r w:rsidR="005D3D12">
        <w:rPr>
          <w:spacing w:val="-3"/>
          <w:sz w:val="22"/>
        </w:rPr>
        <w:t>a</w:t>
      </w:r>
      <w:r w:rsidR="001D09FA">
        <w:rPr>
          <w:spacing w:val="-3"/>
          <w:sz w:val="22"/>
        </w:rPr>
        <w:t>lle pääasiassa SaaS-konseptilla ja tarjoaa myös teknistä asiakastukea loppuasiakkaalle.</w:t>
      </w:r>
      <w:r>
        <w:rPr>
          <w:spacing w:val="-3"/>
          <w:sz w:val="22"/>
        </w:rPr>
        <w:t xml:space="preserve"> </w:t>
      </w:r>
      <w:r w:rsidRPr="004314F0">
        <w:rPr>
          <w:spacing w:val="-3"/>
          <w:sz w:val="22"/>
        </w:rPr>
        <w:t xml:space="preserve">   </w:t>
      </w:r>
    </w:p>
    <w:p w:rsidR="00472BB8" w:rsidRPr="004314F0" w:rsidRDefault="00472BB8" w:rsidP="00472BB8">
      <w:pPr>
        <w:tabs>
          <w:tab w:val="left" w:pos="0"/>
          <w:tab w:val="left" w:pos="1296"/>
          <w:tab w:val="left" w:pos="2592"/>
          <w:tab w:val="left" w:pos="3888"/>
          <w:tab w:val="left" w:pos="5184"/>
          <w:tab w:val="left" w:pos="6480"/>
          <w:tab w:val="left" w:pos="7776"/>
          <w:tab w:val="left" w:pos="9072"/>
        </w:tabs>
        <w:spacing w:line="360" w:lineRule="atLeast"/>
        <w:jc w:val="both"/>
        <w:rPr>
          <w:spacing w:val="-3"/>
          <w:sz w:val="22"/>
        </w:rPr>
      </w:pPr>
    </w:p>
    <w:p w:rsidR="00472BB8" w:rsidRPr="004314F0" w:rsidRDefault="00472BB8" w:rsidP="00472BB8">
      <w:pPr>
        <w:tabs>
          <w:tab w:val="left" w:pos="0"/>
          <w:tab w:val="left" w:pos="1296"/>
          <w:tab w:val="left" w:pos="2592"/>
          <w:tab w:val="left" w:pos="3888"/>
          <w:tab w:val="left" w:pos="5184"/>
          <w:tab w:val="left" w:pos="6480"/>
          <w:tab w:val="left" w:pos="7776"/>
          <w:tab w:val="left" w:pos="9072"/>
        </w:tabs>
        <w:spacing w:line="360" w:lineRule="atLeast"/>
        <w:jc w:val="both"/>
        <w:rPr>
          <w:spacing w:val="-3"/>
          <w:sz w:val="22"/>
        </w:rPr>
      </w:pPr>
      <w:r w:rsidRPr="004314F0">
        <w:rPr>
          <w:spacing w:val="-3"/>
          <w:sz w:val="22"/>
        </w:rPr>
        <w:t>Sopimuspohjan kaikki kohdat tulee tarkistaa ja muuttaa vastaamaan käytännön tilannetta; on myös huomioitava, että yhden sopimuskoh</w:t>
      </w:r>
      <w:r w:rsidRPr="004314F0">
        <w:rPr>
          <w:spacing w:val="-3"/>
          <w:sz w:val="22"/>
        </w:rPr>
        <w:softHyphen/>
        <w:t>dan muuttaminen yleensä vaikuttaa myös sopimuksen muihin lausek</w:t>
      </w:r>
      <w:r w:rsidRPr="004314F0">
        <w:rPr>
          <w:spacing w:val="-3"/>
          <w:sz w:val="22"/>
        </w:rPr>
        <w:softHyphen/>
        <w:t xml:space="preserve">keisiin ja lisämuutokset ovat tällöin tarpeen. </w:t>
      </w:r>
    </w:p>
    <w:p w:rsidR="00472BB8" w:rsidRPr="007A750A" w:rsidRDefault="00472BB8" w:rsidP="00472BB8">
      <w:pPr>
        <w:tabs>
          <w:tab w:val="left" w:pos="0"/>
          <w:tab w:val="left" w:pos="1296"/>
          <w:tab w:val="left" w:pos="2592"/>
          <w:tab w:val="left" w:pos="3888"/>
          <w:tab w:val="left" w:pos="5184"/>
          <w:tab w:val="left" w:pos="6480"/>
          <w:tab w:val="left" w:pos="7776"/>
          <w:tab w:val="left" w:pos="9072"/>
        </w:tabs>
        <w:spacing w:line="360" w:lineRule="atLeast"/>
        <w:jc w:val="both"/>
        <w:rPr>
          <w:b/>
          <w:color w:val="FF0000"/>
          <w:spacing w:val="-3"/>
          <w:sz w:val="22"/>
        </w:rPr>
      </w:pPr>
      <w:r>
        <w:rPr>
          <w:spacing w:val="-3"/>
          <w:sz w:val="22"/>
        </w:rPr>
        <w:br/>
      </w:r>
      <w:r w:rsidRPr="007A750A">
        <w:rPr>
          <w:b/>
          <w:color w:val="FF0000"/>
          <w:spacing w:val="-3"/>
          <w:sz w:val="22"/>
        </w:rPr>
        <w:t>HUOM.! Tämä sopimuspohja ei sovellu käytettäväksi käytännön tilan</w:t>
      </w:r>
      <w:r w:rsidRPr="007A750A">
        <w:rPr>
          <w:b/>
          <w:color w:val="FF0000"/>
          <w:spacing w:val="-3"/>
          <w:sz w:val="22"/>
        </w:rPr>
        <w:softHyphen/>
        <w:t>teisiin ilman sopimusjuridisen asiantunti</w:t>
      </w:r>
      <w:r w:rsidRPr="007A750A">
        <w:rPr>
          <w:b/>
          <w:color w:val="FF0000"/>
          <w:spacing w:val="-3"/>
          <w:sz w:val="22"/>
        </w:rPr>
        <w:softHyphen/>
        <w:t>jan tarkistusta ja kor</w:t>
      </w:r>
      <w:r w:rsidRPr="007A750A">
        <w:rPr>
          <w:b/>
          <w:color w:val="FF0000"/>
          <w:spacing w:val="-3"/>
          <w:sz w:val="22"/>
        </w:rPr>
        <w:softHyphen/>
        <w:t xml:space="preserve">jauksia. </w:t>
      </w:r>
    </w:p>
    <w:p w:rsidR="00472BB8" w:rsidRPr="007A750A" w:rsidRDefault="00472BB8" w:rsidP="00472BB8">
      <w:pPr>
        <w:tabs>
          <w:tab w:val="clear" w:pos="851"/>
          <w:tab w:val="left" w:pos="-432"/>
          <w:tab w:val="left" w:pos="255"/>
          <w:tab w:val="left" w:pos="864"/>
          <w:tab w:val="left" w:pos="2160"/>
          <w:tab w:val="left" w:pos="3456"/>
          <w:tab w:val="left" w:pos="4752"/>
          <w:tab w:val="left" w:pos="6048"/>
          <w:tab w:val="left" w:pos="7344"/>
          <w:tab w:val="left" w:pos="8640"/>
        </w:tabs>
        <w:spacing w:line="360" w:lineRule="atLeast"/>
        <w:jc w:val="both"/>
        <w:rPr>
          <w:b/>
          <w:bCs/>
          <w:color w:val="FF0000"/>
          <w:spacing w:val="-2"/>
          <w:sz w:val="22"/>
          <w:szCs w:val="23"/>
        </w:rPr>
      </w:pPr>
    </w:p>
    <w:p w:rsidR="00472BB8" w:rsidRPr="004314F0" w:rsidRDefault="00472BB8" w:rsidP="00472BB8">
      <w:pPr>
        <w:pStyle w:val="Otsikko1"/>
        <w:ind w:left="2835" w:hanging="2835"/>
        <w:jc w:val="both"/>
      </w:pPr>
    </w:p>
    <w:p w:rsidR="00472BB8" w:rsidRPr="004314F0" w:rsidRDefault="00472BB8" w:rsidP="00472BB8">
      <w:pPr>
        <w:pStyle w:val="Otsikko1"/>
        <w:ind w:left="2835" w:hanging="2835"/>
        <w:jc w:val="both"/>
        <w:rPr>
          <w:rFonts w:ascii="Times New Roman" w:hAnsi="Times New Roman"/>
          <w:i/>
          <w:color w:val="FF0000"/>
          <w:sz w:val="24"/>
          <w:szCs w:val="24"/>
        </w:rPr>
      </w:pPr>
      <w:r w:rsidRPr="004314F0">
        <w:tab/>
      </w:r>
      <w:r w:rsidRPr="004314F0">
        <w:tab/>
      </w:r>
      <w:r w:rsidRPr="004314F0">
        <w:tab/>
      </w:r>
      <w:r w:rsidRPr="004314F0">
        <w:tab/>
      </w:r>
      <w:r w:rsidRPr="004314F0">
        <w:tab/>
      </w:r>
      <w:r w:rsidRPr="004314F0">
        <w:rPr>
          <w:rFonts w:ascii="Times New Roman" w:hAnsi="Times New Roman"/>
          <w:i/>
          <w:color w:val="FF0000"/>
          <w:sz w:val="24"/>
          <w:szCs w:val="24"/>
        </w:rPr>
        <w:t xml:space="preserve">Draft 0.1– </w:t>
      </w:r>
      <w:r>
        <w:rPr>
          <w:rFonts w:ascii="Times New Roman" w:hAnsi="Times New Roman"/>
          <w:i/>
          <w:color w:val="FF0000"/>
          <w:sz w:val="24"/>
          <w:szCs w:val="24"/>
        </w:rPr>
        <w:t>__</w:t>
      </w:r>
      <w:r w:rsidRPr="004314F0">
        <w:rPr>
          <w:rFonts w:ascii="Times New Roman" w:hAnsi="Times New Roman"/>
          <w:i/>
          <w:color w:val="FF0000"/>
          <w:sz w:val="24"/>
          <w:szCs w:val="24"/>
        </w:rPr>
        <w:t>.</w:t>
      </w:r>
      <w:r>
        <w:rPr>
          <w:rFonts w:ascii="Times New Roman" w:hAnsi="Times New Roman"/>
          <w:i/>
          <w:color w:val="FF0000"/>
          <w:sz w:val="24"/>
          <w:szCs w:val="24"/>
        </w:rPr>
        <w:t>__</w:t>
      </w:r>
      <w:r w:rsidRPr="004314F0">
        <w:rPr>
          <w:rFonts w:ascii="Times New Roman" w:hAnsi="Times New Roman"/>
          <w:i/>
          <w:color w:val="FF0000"/>
          <w:sz w:val="24"/>
          <w:szCs w:val="24"/>
        </w:rPr>
        <w:t>.20</w:t>
      </w:r>
      <w:r>
        <w:rPr>
          <w:rFonts w:ascii="Times New Roman" w:hAnsi="Times New Roman"/>
          <w:i/>
          <w:color w:val="FF0000"/>
          <w:sz w:val="24"/>
          <w:szCs w:val="24"/>
        </w:rPr>
        <w:t>__</w:t>
      </w:r>
    </w:p>
    <w:p w:rsidR="00472BB8" w:rsidRDefault="00472BB8" w:rsidP="00472BB8">
      <w:pPr>
        <w:pStyle w:val="Otsikko1"/>
        <w:ind w:left="2835" w:hanging="2835"/>
        <w:jc w:val="both"/>
      </w:pPr>
    </w:p>
    <w:p w:rsidR="00472BB8" w:rsidRPr="004E59DA" w:rsidRDefault="00472BB8" w:rsidP="00472BB8">
      <w:pPr>
        <w:pStyle w:val="Otsikko1"/>
        <w:ind w:left="2835" w:hanging="2835"/>
        <w:jc w:val="both"/>
        <w:rPr>
          <w:rFonts w:ascii="Times New Roman" w:hAnsi="Times New Roman"/>
          <w:u w:val="single"/>
        </w:rPr>
      </w:pPr>
      <w:r w:rsidRPr="004E59DA">
        <w:rPr>
          <w:rFonts w:ascii="Times New Roman" w:hAnsi="Times New Roman"/>
          <w:u w:val="single"/>
        </w:rPr>
        <w:t>JÄLLEENMYYNTISOPIMUS</w:t>
      </w:r>
    </w:p>
    <w:p w:rsidR="001D2318" w:rsidRPr="001D2318" w:rsidRDefault="001D2318" w:rsidP="00472BB8">
      <w:pPr>
        <w:keepNext/>
        <w:tabs>
          <w:tab w:val="clear" w:pos="851"/>
        </w:tabs>
        <w:spacing w:before="480" w:after="240" w:line="240" w:lineRule="auto"/>
        <w:ind w:left="1254" w:firstLine="447"/>
        <w:outlineLvl w:val="0"/>
        <w:rPr>
          <w:rFonts w:ascii="Verdana" w:eastAsia="Times New Roman" w:hAnsi="Verdana" w:cs="Verdana"/>
          <w:b/>
          <w:bCs/>
          <w:caps/>
          <w:noProof w:val="0"/>
          <w:kern w:val="32"/>
          <w:sz w:val="20"/>
          <w:szCs w:val="20"/>
          <w:lang w:eastAsia="en-US"/>
        </w:rPr>
      </w:pPr>
      <w:r w:rsidRPr="001D2318">
        <w:rPr>
          <w:rFonts w:ascii="Verdana" w:eastAsia="Times New Roman" w:hAnsi="Verdana" w:cs="Verdana"/>
          <w:b/>
          <w:bCs/>
          <w:caps/>
          <w:noProof w:val="0"/>
          <w:kern w:val="32"/>
          <w:sz w:val="20"/>
          <w:szCs w:val="20"/>
          <w:lang w:eastAsia="en-US"/>
        </w:rPr>
        <w:t>Sopijapuolet</w:t>
      </w:r>
      <w:bookmarkEnd w:id="0"/>
      <w:bookmarkEnd w:id="1"/>
      <w:bookmarkEnd w:id="2"/>
    </w:p>
    <w:p w:rsidR="001D2318" w:rsidRPr="001D2318" w:rsidRDefault="001D2318" w:rsidP="001D2318">
      <w:pPr>
        <w:tabs>
          <w:tab w:val="clear" w:pos="851"/>
          <w:tab w:val="left" w:pos="1080"/>
        </w:tabs>
        <w:spacing w:line="240" w:lineRule="auto"/>
        <w:ind w:left="1701"/>
        <w:rPr>
          <w:rFonts w:ascii="Times New Roman" w:eastAsia="Times New Roman" w:hAnsi="Times New Roman"/>
          <w:b/>
          <w:bCs/>
          <w:noProof w:val="0"/>
          <w:sz w:val="22"/>
          <w:szCs w:val="22"/>
          <w:lang w:eastAsia="en-US"/>
        </w:rPr>
      </w:pPr>
      <w:r w:rsidRPr="001D2318">
        <w:rPr>
          <w:rFonts w:ascii="Times New Roman" w:eastAsia="Times New Roman" w:hAnsi="Times New Roman"/>
          <w:b/>
          <w:bCs/>
          <w:noProof w:val="0"/>
          <w:sz w:val="22"/>
          <w:szCs w:val="22"/>
          <w:lang w:eastAsia="en-US"/>
        </w:rPr>
        <w:t>Ostaja:</w:t>
      </w:r>
    </w:p>
    <w:p w:rsidR="001D2318" w:rsidRPr="001D2318" w:rsidRDefault="001D2318" w:rsidP="001D2318">
      <w:pPr>
        <w:tabs>
          <w:tab w:val="clear" w:pos="851"/>
          <w:tab w:val="left" w:pos="1080"/>
        </w:tabs>
        <w:spacing w:line="240" w:lineRule="auto"/>
        <w:ind w:left="1701"/>
        <w:rPr>
          <w:rFonts w:ascii="Times New Roman" w:eastAsia="Times New Roman" w:hAnsi="Times New Roman"/>
          <w:b/>
          <w:bCs/>
          <w:noProof w:val="0"/>
          <w:sz w:val="22"/>
          <w:szCs w:val="22"/>
          <w:lang w:eastAsia="en-US"/>
        </w:rPr>
      </w:pPr>
    </w:p>
    <w:p w:rsidR="001D2318" w:rsidRPr="001D2318" w:rsidRDefault="00472BB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Pr>
          <w:rFonts w:ascii="Times New Roman" w:eastAsia="Times New Roman" w:hAnsi="Times New Roman"/>
          <w:noProof w:val="0"/>
          <w:sz w:val="22"/>
          <w:szCs w:val="22"/>
          <w:lang w:eastAsia="en-US"/>
        </w:rPr>
        <w:t xml:space="preserve">Ostaja </w:t>
      </w:r>
      <w:r w:rsidR="001D2318" w:rsidRPr="001D2318">
        <w:rPr>
          <w:rFonts w:ascii="Times New Roman" w:eastAsia="Times New Roman" w:hAnsi="Times New Roman"/>
          <w:noProof w:val="0"/>
          <w:sz w:val="22"/>
          <w:szCs w:val="22"/>
          <w:lang w:eastAsia="en-US"/>
        </w:rPr>
        <w:t>Oy</w:t>
      </w:r>
      <w:r w:rsidR="000634C4">
        <w:rPr>
          <w:rFonts w:ascii="Times New Roman" w:eastAsia="Times New Roman" w:hAnsi="Times New Roman"/>
          <w:noProof w:val="0"/>
          <w:sz w:val="22"/>
          <w:szCs w:val="22"/>
          <w:lang w:eastAsia="en-US"/>
        </w:rPr>
        <w:t xml:space="preserve"> </w:t>
      </w:r>
      <w:r w:rsidR="001D2318" w:rsidRPr="001D2318">
        <w:rPr>
          <w:rFonts w:ascii="Times New Roman" w:eastAsia="Times New Roman" w:hAnsi="Times New Roman"/>
          <w:noProof w:val="0"/>
          <w:sz w:val="22"/>
          <w:szCs w:val="22"/>
          <w:lang w:eastAsia="en-US"/>
        </w:rPr>
        <w:t>(jäljempänä asiakas)</w:t>
      </w:r>
    </w:p>
    <w:p w:rsidR="001D2318" w:rsidRPr="001D2318" w:rsidRDefault="00472BB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Pr>
          <w:rFonts w:ascii="Times New Roman" w:eastAsia="Times New Roman" w:hAnsi="Times New Roman"/>
          <w:noProof w:val="0"/>
          <w:sz w:val="22"/>
          <w:szCs w:val="22"/>
          <w:lang w:eastAsia="en-US"/>
        </w:rPr>
        <w:t>Pääkatu 1</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0</w:t>
      </w:r>
      <w:r w:rsidR="00472BB8">
        <w:rPr>
          <w:rFonts w:ascii="Times New Roman" w:eastAsia="Times New Roman" w:hAnsi="Times New Roman"/>
          <w:noProof w:val="0"/>
          <w:sz w:val="22"/>
          <w:szCs w:val="22"/>
          <w:lang w:eastAsia="en-US"/>
        </w:rPr>
        <w:t>0100</w:t>
      </w:r>
      <w:r w:rsidR="000634C4">
        <w:rPr>
          <w:rFonts w:ascii="Times New Roman" w:eastAsia="Times New Roman" w:hAnsi="Times New Roman"/>
          <w:noProof w:val="0"/>
          <w:sz w:val="22"/>
          <w:szCs w:val="22"/>
          <w:lang w:eastAsia="en-US"/>
        </w:rPr>
        <w:t xml:space="preserve"> </w:t>
      </w:r>
      <w:r w:rsidR="00472BB8">
        <w:rPr>
          <w:rFonts w:ascii="Times New Roman" w:eastAsia="Times New Roman" w:hAnsi="Times New Roman"/>
          <w:noProof w:val="0"/>
          <w:sz w:val="22"/>
          <w:szCs w:val="22"/>
          <w:lang w:eastAsia="en-US"/>
        </w:rPr>
        <w:t>Helsinki</w:t>
      </w:r>
    </w:p>
    <w:p w:rsidR="009720BC" w:rsidRPr="009720BC" w:rsidRDefault="001D2318" w:rsidP="009720BC">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 xml:space="preserve">Y-tunnus: </w:t>
      </w:r>
      <w:r w:rsidR="00472BB8">
        <w:rPr>
          <w:rFonts w:ascii="Times New Roman" w:eastAsia="Times New Roman" w:hAnsi="Times New Roman"/>
          <w:noProof w:val="0"/>
          <w:sz w:val="22"/>
          <w:szCs w:val="22"/>
          <w:lang w:eastAsia="en-US"/>
        </w:rPr>
        <w:t>1234567-8</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Yhteyshenkilö:</w:t>
      </w:r>
      <w:r w:rsidR="009720BC">
        <w:rPr>
          <w:rFonts w:ascii="Times New Roman" w:eastAsia="Times New Roman" w:hAnsi="Times New Roman"/>
          <w:noProof w:val="0"/>
          <w:sz w:val="22"/>
          <w:szCs w:val="22"/>
          <w:lang w:eastAsia="en-US"/>
        </w:rPr>
        <w:t xml:space="preserve"> </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33558F" w:rsidRDefault="001D2318" w:rsidP="0033558F">
      <w:pPr>
        <w:tabs>
          <w:tab w:val="clear" w:pos="851"/>
          <w:tab w:val="left" w:pos="1080"/>
          <w:tab w:val="left" w:pos="9012"/>
        </w:tabs>
        <w:spacing w:line="240" w:lineRule="auto"/>
        <w:ind w:left="1701"/>
        <w:rPr>
          <w:rFonts w:ascii="Times New Roman" w:eastAsia="Times New Roman" w:hAnsi="Times New Roman"/>
          <w:b/>
          <w:bCs/>
          <w:noProof w:val="0"/>
          <w:sz w:val="22"/>
          <w:szCs w:val="22"/>
          <w:lang w:eastAsia="en-US"/>
        </w:rPr>
      </w:pPr>
      <w:r w:rsidRPr="0033558F">
        <w:rPr>
          <w:rFonts w:ascii="Times New Roman" w:eastAsia="Times New Roman" w:hAnsi="Times New Roman"/>
          <w:b/>
          <w:bCs/>
          <w:noProof w:val="0"/>
          <w:sz w:val="22"/>
          <w:szCs w:val="22"/>
          <w:lang w:eastAsia="en-US"/>
        </w:rPr>
        <w:t>Myyjä:</w:t>
      </w:r>
      <w:r w:rsidR="0033558F">
        <w:rPr>
          <w:rFonts w:ascii="Times New Roman" w:eastAsia="Times New Roman" w:hAnsi="Times New Roman"/>
          <w:b/>
          <w:bCs/>
          <w:noProof w:val="0"/>
          <w:sz w:val="22"/>
          <w:szCs w:val="22"/>
          <w:lang w:eastAsia="en-US"/>
        </w:rPr>
        <w:tab/>
      </w:r>
    </w:p>
    <w:p w:rsidR="001D2318" w:rsidRPr="0033558F" w:rsidRDefault="001D2318" w:rsidP="001D2318">
      <w:pPr>
        <w:tabs>
          <w:tab w:val="clear" w:pos="851"/>
          <w:tab w:val="left" w:pos="1080"/>
        </w:tabs>
        <w:spacing w:line="240" w:lineRule="auto"/>
        <w:ind w:left="1701"/>
        <w:rPr>
          <w:rFonts w:ascii="Times New Roman" w:eastAsia="Times New Roman" w:hAnsi="Times New Roman"/>
          <w:b/>
          <w:bCs/>
          <w:noProof w:val="0"/>
          <w:sz w:val="22"/>
          <w:szCs w:val="22"/>
          <w:lang w:eastAsia="en-US"/>
        </w:rPr>
      </w:pPr>
    </w:p>
    <w:p w:rsidR="001D2318" w:rsidRPr="0033558F" w:rsidRDefault="00472BB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Pr>
          <w:rFonts w:ascii="Times New Roman" w:eastAsia="Times New Roman" w:hAnsi="Times New Roman"/>
          <w:noProof w:val="0"/>
          <w:sz w:val="22"/>
          <w:szCs w:val="22"/>
          <w:lang w:eastAsia="en-US"/>
        </w:rPr>
        <w:t>Myyjä</w:t>
      </w:r>
      <w:r w:rsidR="001D2318" w:rsidRPr="0033558F">
        <w:rPr>
          <w:rFonts w:ascii="Times New Roman" w:eastAsia="Times New Roman" w:hAnsi="Times New Roman"/>
          <w:noProof w:val="0"/>
          <w:sz w:val="22"/>
          <w:szCs w:val="22"/>
          <w:lang w:eastAsia="en-US"/>
        </w:rPr>
        <w:t xml:space="preserve"> Oy (jäljempänä </w:t>
      </w:r>
      <w:r>
        <w:rPr>
          <w:rFonts w:ascii="Times New Roman" w:eastAsia="Times New Roman" w:hAnsi="Times New Roman"/>
          <w:noProof w:val="0"/>
          <w:sz w:val="22"/>
          <w:szCs w:val="22"/>
          <w:lang w:eastAsia="en-US"/>
        </w:rPr>
        <w:t>Myyjä</w:t>
      </w:r>
      <w:r w:rsidR="001D2318" w:rsidRPr="0033558F">
        <w:rPr>
          <w:rFonts w:ascii="Times New Roman" w:eastAsia="Times New Roman" w:hAnsi="Times New Roman"/>
          <w:noProof w:val="0"/>
          <w:sz w:val="22"/>
          <w:szCs w:val="22"/>
          <w:lang w:eastAsia="en-US"/>
        </w:rPr>
        <w:t>)</w:t>
      </w:r>
    </w:p>
    <w:p w:rsidR="001D2318" w:rsidRPr="001D2318" w:rsidRDefault="00472BB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Pr>
          <w:rFonts w:ascii="Times New Roman" w:eastAsia="Times New Roman" w:hAnsi="Times New Roman"/>
          <w:noProof w:val="0"/>
          <w:sz w:val="22"/>
          <w:szCs w:val="22"/>
          <w:lang w:eastAsia="en-US"/>
        </w:rPr>
        <w:t>Sivukatu 1</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0</w:t>
      </w:r>
      <w:r w:rsidR="00472BB8">
        <w:rPr>
          <w:rFonts w:ascii="Times New Roman" w:eastAsia="Times New Roman" w:hAnsi="Times New Roman"/>
          <w:noProof w:val="0"/>
          <w:sz w:val="22"/>
          <w:szCs w:val="22"/>
          <w:lang w:eastAsia="en-US"/>
        </w:rPr>
        <w:t>0100</w:t>
      </w:r>
      <w:r w:rsidR="000634C4">
        <w:rPr>
          <w:rFonts w:ascii="Times New Roman" w:eastAsia="Times New Roman" w:hAnsi="Times New Roman"/>
          <w:noProof w:val="0"/>
          <w:sz w:val="22"/>
          <w:szCs w:val="22"/>
          <w:lang w:eastAsia="en-US"/>
        </w:rPr>
        <w:t xml:space="preserve"> </w:t>
      </w:r>
      <w:r w:rsidR="00472BB8">
        <w:rPr>
          <w:rFonts w:ascii="Times New Roman" w:eastAsia="Times New Roman" w:hAnsi="Times New Roman"/>
          <w:noProof w:val="0"/>
          <w:sz w:val="22"/>
          <w:szCs w:val="22"/>
          <w:lang w:eastAsia="en-US"/>
        </w:rPr>
        <w:t>Helsinki</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 xml:space="preserve">Y-tunnus: </w:t>
      </w:r>
      <w:r w:rsidR="00472BB8">
        <w:rPr>
          <w:rFonts w:ascii="Times New Roman" w:eastAsia="Times New Roman" w:hAnsi="Times New Roman"/>
          <w:noProof w:val="0"/>
          <w:sz w:val="22"/>
          <w:szCs w:val="22"/>
          <w:lang w:eastAsia="en-US"/>
        </w:rPr>
        <w:t>8765432-1</w:t>
      </w:r>
    </w:p>
    <w:p w:rsidR="00472BB8" w:rsidRDefault="001D2318" w:rsidP="00472BB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 xml:space="preserve">Yhteyshenkilö: </w:t>
      </w:r>
      <w:bookmarkStart w:id="3" w:name="_Toc509643140"/>
      <w:bookmarkStart w:id="4" w:name="_Toc512762503"/>
      <w:bookmarkStart w:id="5" w:name="_Toc68573988"/>
    </w:p>
    <w:p w:rsidR="00472BB8" w:rsidRDefault="00472BB8" w:rsidP="00472BB8">
      <w:pPr>
        <w:tabs>
          <w:tab w:val="clear" w:pos="851"/>
          <w:tab w:val="left" w:pos="1080"/>
        </w:tabs>
        <w:spacing w:line="240" w:lineRule="auto"/>
        <w:ind w:left="1701"/>
        <w:rPr>
          <w:rFonts w:ascii="Times New Roman" w:eastAsia="Times New Roman" w:hAnsi="Times New Roman"/>
          <w:noProof w:val="0"/>
          <w:sz w:val="22"/>
          <w:szCs w:val="22"/>
          <w:lang w:eastAsia="en-US"/>
        </w:rPr>
      </w:pPr>
    </w:p>
    <w:p w:rsidR="00472BB8" w:rsidRDefault="00472BB8" w:rsidP="00472BB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2318" w:rsidRDefault="001D2318" w:rsidP="00472BB8">
      <w:pPr>
        <w:tabs>
          <w:tab w:val="clear" w:pos="851"/>
          <w:tab w:val="left" w:pos="1080"/>
        </w:tabs>
        <w:spacing w:line="240" w:lineRule="auto"/>
        <w:ind w:left="1701"/>
        <w:rPr>
          <w:rFonts w:ascii="Verdana" w:eastAsia="Times New Roman" w:hAnsi="Verdana" w:cs="Verdana"/>
          <w:b/>
          <w:bCs/>
          <w:caps/>
          <w:noProof w:val="0"/>
          <w:kern w:val="32"/>
          <w:sz w:val="20"/>
          <w:szCs w:val="20"/>
          <w:lang w:eastAsia="en-US"/>
        </w:rPr>
      </w:pPr>
      <w:r w:rsidRPr="001D2318">
        <w:rPr>
          <w:rFonts w:ascii="Verdana" w:eastAsia="Times New Roman" w:hAnsi="Verdana" w:cs="Verdana"/>
          <w:b/>
          <w:bCs/>
          <w:caps/>
          <w:noProof w:val="0"/>
          <w:kern w:val="32"/>
          <w:sz w:val="20"/>
          <w:szCs w:val="20"/>
          <w:lang w:eastAsia="en-US"/>
        </w:rPr>
        <w:t>Määritelmät</w:t>
      </w:r>
      <w:bookmarkEnd w:id="3"/>
      <w:bookmarkEnd w:id="4"/>
      <w:bookmarkEnd w:id="5"/>
    </w:p>
    <w:p w:rsidR="00472BB8" w:rsidRDefault="00472BB8" w:rsidP="001D2318">
      <w:pPr>
        <w:tabs>
          <w:tab w:val="clear" w:pos="851"/>
          <w:tab w:val="left" w:pos="1080"/>
        </w:tabs>
        <w:spacing w:line="240" w:lineRule="auto"/>
        <w:ind w:left="1701"/>
        <w:rPr>
          <w:rFonts w:ascii="Times New Roman" w:eastAsia="Times New Roman" w:hAnsi="Times New Roman"/>
          <w:b/>
          <w:bCs/>
          <w:noProof w:val="0"/>
          <w:sz w:val="22"/>
          <w:szCs w:val="22"/>
          <w:lang w:eastAsia="en-US"/>
        </w:rPr>
      </w:pP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b/>
          <w:bCs/>
          <w:noProof w:val="0"/>
          <w:sz w:val="22"/>
          <w:szCs w:val="22"/>
          <w:lang w:eastAsia="en-US"/>
        </w:rPr>
        <w:t>“Lisensoitu tuote”</w:t>
      </w:r>
      <w:r w:rsidRPr="001D2318">
        <w:rPr>
          <w:rFonts w:ascii="Times New Roman" w:eastAsia="Times New Roman" w:hAnsi="Times New Roman"/>
          <w:noProof w:val="0"/>
          <w:sz w:val="22"/>
          <w:szCs w:val="22"/>
          <w:lang w:eastAsia="en-US"/>
        </w:rPr>
        <w:t xml:space="preserve"> tai </w:t>
      </w:r>
      <w:r w:rsidRPr="001D2318">
        <w:rPr>
          <w:rFonts w:ascii="Times New Roman" w:eastAsia="Times New Roman" w:hAnsi="Times New Roman"/>
          <w:b/>
          <w:bCs/>
          <w:noProof w:val="0"/>
          <w:sz w:val="22"/>
          <w:szCs w:val="22"/>
          <w:lang w:eastAsia="en-US"/>
        </w:rPr>
        <w:t>”tuote”</w:t>
      </w:r>
      <w:r w:rsidRPr="001D2318">
        <w:rPr>
          <w:rFonts w:ascii="Times New Roman" w:eastAsia="Times New Roman" w:hAnsi="Times New Roman"/>
          <w:noProof w:val="0"/>
          <w:sz w:val="22"/>
          <w:szCs w:val="22"/>
          <w:lang w:eastAsia="en-US"/>
        </w:rPr>
        <w:t xml:space="preserve"> tarkoittaa seuraavia kolmannen osapuolen </w:t>
      </w:r>
      <w:proofErr w:type="spellStart"/>
      <w:r w:rsidR="00472BB8">
        <w:rPr>
          <w:rFonts w:ascii="Times New Roman" w:eastAsia="Times New Roman" w:hAnsi="Times New Roman"/>
          <w:noProof w:val="0"/>
          <w:sz w:val="22"/>
          <w:szCs w:val="22"/>
          <w:lang w:eastAsia="en-US"/>
        </w:rPr>
        <w:t>Technology</w:t>
      </w:r>
      <w:proofErr w:type="spellEnd"/>
      <w:r w:rsidR="00472BB8">
        <w:rPr>
          <w:rFonts w:ascii="Times New Roman" w:eastAsia="Times New Roman" w:hAnsi="Times New Roman"/>
          <w:noProof w:val="0"/>
          <w:sz w:val="22"/>
          <w:szCs w:val="22"/>
          <w:lang w:eastAsia="en-US"/>
        </w:rPr>
        <w:t xml:space="preserve"> Corporation</w:t>
      </w:r>
      <w:bookmarkStart w:id="6" w:name="_GoBack"/>
      <w:bookmarkEnd w:id="6"/>
      <w:r w:rsidR="00472BB8">
        <w:rPr>
          <w:rFonts w:ascii="Times New Roman" w:eastAsia="Times New Roman" w:hAnsi="Times New Roman"/>
          <w:noProof w:val="0"/>
          <w:sz w:val="22"/>
          <w:szCs w:val="22"/>
          <w:lang w:eastAsia="en-US"/>
        </w:rPr>
        <w:t xml:space="preserve"> </w:t>
      </w:r>
      <w:r w:rsidRPr="001D2318">
        <w:rPr>
          <w:rFonts w:ascii="Times New Roman" w:eastAsia="Times New Roman" w:hAnsi="Times New Roman"/>
          <w:noProof w:val="0"/>
          <w:sz w:val="22"/>
          <w:szCs w:val="22"/>
          <w:lang w:eastAsia="en-US"/>
        </w:rPr>
        <w:t>(jäljempänä ”</w:t>
      </w:r>
      <w:proofErr w:type="spellStart"/>
      <w:r w:rsidR="00472BB8">
        <w:rPr>
          <w:rFonts w:ascii="Times New Roman" w:eastAsia="Times New Roman" w:hAnsi="Times New Roman"/>
          <w:noProof w:val="0"/>
          <w:sz w:val="22"/>
          <w:szCs w:val="22"/>
          <w:lang w:eastAsia="en-US"/>
        </w:rPr>
        <w:t>Corpo</w:t>
      </w:r>
      <w:proofErr w:type="spellEnd"/>
      <w:r w:rsidRPr="001D2318">
        <w:rPr>
          <w:rFonts w:ascii="Times New Roman" w:eastAsia="Times New Roman" w:hAnsi="Times New Roman"/>
          <w:noProof w:val="0"/>
          <w:sz w:val="22"/>
          <w:szCs w:val="22"/>
          <w:lang w:eastAsia="en-US"/>
        </w:rPr>
        <w:t xml:space="preserve">”) ohjelmistotuotteita, joihin </w:t>
      </w:r>
      <w:proofErr w:type="spellStart"/>
      <w:r w:rsidR="00472BB8">
        <w:rPr>
          <w:rFonts w:ascii="Times New Roman" w:eastAsia="Times New Roman" w:hAnsi="Times New Roman"/>
          <w:noProof w:val="0"/>
          <w:sz w:val="22"/>
          <w:szCs w:val="22"/>
          <w:lang w:eastAsia="en-US"/>
        </w:rPr>
        <w:t>Myyjä</w:t>
      </w:r>
      <w:r w:rsidRPr="001D2318">
        <w:rPr>
          <w:rFonts w:ascii="Times New Roman" w:eastAsia="Times New Roman" w:hAnsi="Times New Roman"/>
          <w:noProof w:val="0"/>
          <w:sz w:val="22"/>
          <w:szCs w:val="22"/>
          <w:lang w:eastAsia="en-US"/>
        </w:rPr>
        <w:t>lla</w:t>
      </w:r>
      <w:proofErr w:type="spellEnd"/>
      <w:r w:rsidRPr="001D2318">
        <w:rPr>
          <w:rFonts w:ascii="Times New Roman" w:eastAsia="Times New Roman" w:hAnsi="Times New Roman"/>
          <w:noProof w:val="0"/>
          <w:sz w:val="22"/>
          <w:szCs w:val="22"/>
          <w:lang w:eastAsia="en-US"/>
        </w:rPr>
        <w:t xml:space="preserve"> on jakelu- ja jälleenmyyntioikeus:</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EF1717" w:rsidRDefault="00472BB8" w:rsidP="00EF1717">
      <w:pPr>
        <w:tabs>
          <w:tab w:val="clear" w:pos="851"/>
          <w:tab w:val="left" w:pos="1080"/>
        </w:tabs>
        <w:spacing w:line="240" w:lineRule="auto"/>
        <w:ind w:left="1701"/>
        <w:rPr>
          <w:rFonts w:ascii="Times New Roman" w:eastAsia="Times New Roman" w:hAnsi="Times New Roman"/>
          <w:bCs/>
          <w:noProof w:val="0"/>
          <w:sz w:val="22"/>
          <w:szCs w:val="22"/>
          <w:lang w:val="en-US" w:eastAsia="en-US"/>
        </w:rPr>
      </w:pPr>
      <w:proofErr w:type="spellStart"/>
      <w:r>
        <w:rPr>
          <w:rFonts w:ascii="Times New Roman" w:eastAsia="Times New Roman" w:hAnsi="Times New Roman"/>
          <w:bCs/>
          <w:noProof w:val="0"/>
          <w:sz w:val="22"/>
          <w:szCs w:val="22"/>
          <w:lang w:val="en-US" w:eastAsia="en-US"/>
        </w:rPr>
        <w:t>Corpo</w:t>
      </w:r>
      <w:proofErr w:type="spellEnd"/>
      <w:r w:rsidR="000634C4">
        <w:rPr>
          <w:rFonts w:ascii="Times New Roman" w:eastAsia="Times New Roman" w:hAnsi="Times New Roman"/>
          <w:bCs/>
          <w:noProof w:val="0"/>
          <w:sz w:val="22"/>
          <w:szCs w:val="22"/>
          <w:lang w:val="en-US" w:eastAsia="en-US"/>
        </w:rPr>
        <w:t xml:space="preserve"> </w:t>
      </w:r>
      <w:r w:rsidR="00EF1717">
        <w:rPr>
          <w:rFonts w:ascii="Times New Roman" w:eastAsia="Times New Roman" w:hAnsi="Times New Roman"/>
          <w:bCs/>
          <w:noProof w:val="0"/>
          <w:sz w:val="22"/>
          <w:szCs w:val="22"/>
          <w:lang w:val="en-US" w:eastAsia="en-US"/>
        </w:rPr>
        <w:t xml:space="preserve">Standard – Cloud </w:t>
      </w:r>
      <w:r>
        <w:rPr>
          <w:rFonts w:ascii="Times New Roman" w:eastAsia="Times New Roman" w:hAnsi="Times New Roman"/>
          <w:bCs/>
          <w:noProof w:val="0"/>
          <w:sz w:val="22"/>
          <w:szCs w:val="22"/>
          <w:lang w:val="en-US" w:eastAsia="en-US"/>
        </w:rPr>
        <w:t xml:space="preserve">Product </w:t>
      </w:r>
      <w:r w:rsidR="00EF1717">
        <w:rPr>
          <w:rFonts w:ascii="Times New Roman" w:eastAsia="Times New Roman" w:hAnsi="Times New Roman"/>
          <w:bCs/>
          <w:noProof w:val="0"/>
          <w:sz w:val="22"/>
          <w:szCs w:val="22"/>
          <w:lang w:val="en-US" w:eastAsia="en-US"/>
        </w:rPr>
        <w:t>– Pr</w:t>
      </w:r>
      <w:r>
        <w:rPr>
          <w:rFonts w:ascii="Times New Roman" w:eastAsia="Times New Roman" w:hAnsi="Times New Roman"/>
          <w:bCs/>
          <w:noProof w:val="0"/>
          <w:sz w:val="22"/>
          <w:szCs w:val="22"/>
          <w:lang w:val="en-US" w:eastAsia="en-US"/>
        </w:rPr>
        <w:t>o User</w:t>
      </w:r>
      <w:r w:rsidR="00EF1717">
        <w:rPr>
          <w:rFonts w:ascii="Times New Roman" w:eastAsia="Times New Roman" w:hAnsi="Times New Roman"/>
          <w:bCs/>
          <w:noProof w:val="0"/>
          <w:sz w:val="22"/>
          <w:szCs w:val="22"/>
          <w:lang w:val="en-US" w:eastAsia="en-US"/>
        </w:rPr>
        <w:t xml:space="preserve"> </w:t>
      </w:r>
    </w:p>
    <w:p w:rsidR="001D2318" w:rsidRPr="008F50EC" w:rsidRDefault="001D2318" w:rsidP="001D2318">
      <w:pPr>
        <w:tabs>
          <w:tab w:val="clear" w:pos="851"/>
          <w:tab w:val="left" w:pos="1080"/>
        </w:tabs>
        <w:spacing w:line="240" w:lineRule="auto"/>
        <w:ind w:left="1701"/>
        <w:rPr>
          <w:rFonts w:ascii="Times New Roman" w:eastAsia="Times New Roman" w:hAnsi="Times New Roman"/>
          <w:noProof w:val="0"/>
          <w:sz w:val="22"/>
          <w:szCs w:val="22"/>
          <w:lang w:val="en-US" w:eastAsia="en-US"/>
        </w:rPr>
      </w:pP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lastRenderedPageBreak/>
        <w:t xml:space="preserve">sekä </w:t>
      </w:r>
      <w:proofErr w:type="spellStart"/>
      <w:r w:rsidRPr="001D2318">
        <w:rPr>
          <w:rFonts w:ascii="Times New Roman" w:eastAsia="Times New Roman" w:hAnsi="Times New Roman"/>
          <w:noProof w:val="0"/>
          <w:sz w:val="22"/>
          <w:szCs w:val="22"/>
          <w:lang w:eastAsia="en-US"/>
        </w:rPr>
        <w:t>edellämainittujen</w:t>
      </w:r>
      <w:proofErr w:type="spellEnd"/>
      <w:r w:rsidRPr="001D2318">
        <w:rPr>
          <w:rFonts w:ascii="Times New Roman" w:eastAsia="Times New Roman" w:hAnsi="Times New Roman"/>
          <w:noProof w:val="0"/>
          <w:sz w:val="22"/>
          <w:szCs w:val="22"/>
          <w:lang w:eastAsia="en-US"/>
        </w:rPr>
        <w:t xml:space="preserve"> ohjelmistotuotteiden </w:t>
      </w:r>
      <w:proofErr w:type="gramStart"/>
      <w:r w:rsidRPr="001D2318">
        <w:rPr>
          <w:rFonts w:ascii="Times New Roman" w:eastAsia="Times New Roman" w:hAnsi="Times New Roman"/>
          <w:noProof w:val="0"/>
          <w:sz w:val="22"/>
          <w:szCs w:val="22"/>
          <w:lang w:eastAsia="en-US"/>
        </w:rPr>
        <w:t>päivit</w:t>
      </w:r>
      <w:r w:rsidR="00264302">
        <w:rPr>
          <w:rFonts w:ascii="Times New Roman" w:eastAsia="Times New Roman" w:hAnsi="Times New Roman"/>
          <w:noProof w:val="0"/>
          <w:sz w:val="22"/>
          <w:szCs w:val="22"/>
          <w:lang w:eastAsia="en-US"/>
        </w:rPr>
        <w:t xml:space="preserve">yksiä </w:t>
      </w:r>
      <w:r w:rsidRPr="001D2318">
        <w:rPr>
          <w:rFonts w:ascii="Times New Roman" w:eastAsia="Times New Roman" w:hAnsi="Times New Roman"/>
          <w:noProof w:val="0"/>
          <w:sz w:val="22"/>
          <w:szCs w:val="22"/>
          <w:lang w:eastAsia="en-US"/>
        </w:rPr>
        <w:t xml:space="preserve"> ja</w:t>
      </w:r>
      <w:proofErr w:type="gramEnd"/>
      <w:r w:rsidRPr="001D2318">
        <w:rPr>
          <w:rFonts w:ascii="Times New Roman" w:eastAsia="Times New Roman" w:hAnsi="Times New Roman"/>
          <w:noProof w:val="0"/>
          <w:sz w:val="22"/>
          <w:szCs w:val="22"/>
          <w:lang w:eastAsia="en-US"/>
        </w:rPr>
        <w:t xml:space="preserve"> </w:t>
      </w:r>
      <w:r w:rsidR="00264302">
        <w:rPr>
          <w:rFonts w:ascii="Times New Roman" w:eastAsia="Times New Roman" w:hAnsi="Times New Roman"/>
          <w:noProof w:val="0"/>
          <w:sz w:val="22"/>
          <w:szCs w:val="22"/>
          <w:lang w:eastAsia="en-US"/>
        </w:rPr>
        <w:t>uusia</w:t>
      </w:r>
      <w:r w:rsidRPr="001D2318">
        <w:rPr>
          <w:rFonts w:ascii="Times New Roman" w:eastAsia="Times New Roman" w:hAnsi="Times New Roman"/>
          <w:noProof w:val="0"/>
          <w:sz w:val="22"/>
          <w:szCs w:val="22"/>
          <w:lang w:eastAsia="en-US"/>
        </w:rPr>
        <w:t xml:space="preserve"> versioita ja niihin liittyvää dokumentaatiota.</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b/>
          <w:bCs/>
          <w:noProof w:val="0"/>
          <w:sz w:val="22"/>
          <w:szCs w:val="22"/>
          <w:lang w:eastAsia="en-US"/>
        </w:rPr>
        <w:t>“Ympäristö”</w:t>
      </w:r>
      <w:r w:rsidRPr="001D2318">
        <w:rPr>
          <w:rFonts w:ascii="Times New Roman" w:eastAsia="Times New Roman" w:hAnsi="Times New Roman"/>
          <w:noProof w:val="0"/>
          <w:sz w:val="22"/>
          <w:szCs w:val="22"/>
          <w:lang w:eastAsia="en-US"/>
        </w:rPr>
        <w:t xml:space="preserve"> tarkoittaa asiakkaan palvelimia ja päätelaitteita.</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b/>
          <w:bCs/>
          <w:noProof w:val="0"/>
          <w:sz w:val="22"/>
          <w:szCs w:val="22"/>
          <w:lang w:eastAsia="en-US"/>
        </w:rPr>
        <w:t>“Hallintakäyttöliittymä”</w:t>
      </w:r>
      <w:r w:rsidRPr="001D2318">
        <w:rPr>
          <w:rFonts w:ascii="Times New Roman" w:eastAsia="Times New Roman" w:hAnsi="Times New Roman"/>
          <w:noProof w:val="0"/>
          <w:sz w:val="22"/>
          <w:szCs w:val="22"/>
          <w:lang w:eastAsia="en-US"/>
        </w:rPr>
        <w:t xml:space="preserve"> tarkoittaa </w:t>
      </w:r>
      <w:proofErr w:type="spellStart"/>
      <w:r w:rsidR="00472BB8">
        <w:rPr>
          <w:rFonts w:ascii="Times New Roman" w:eastAsia="Times New Roman" w:hAnsi="Times New Roman"/>
          <w:noProof w:val="0"/>
          <w:sz w:val="22"/>
          <w:szCs w:val="22"/>
          <w:lang w:eastAsia="en-US"/>
        </w:rPr>
        <w:t>Corpo-</w:t>
      </w:r>
      <w:r w:rsidRPr="001D2318">
        <w:rPr>
          <w:rFonts w:ascii="Times New Roman" w:eastAsia="Times New Roman" w:hAnsi="Times New Roman"/>
          <w:noProof w:val="0"/>
          <w:sz w:val="22"/>
          <w:szCs w:val="22"/>
          <w:lang w:eastAsia="en-US"/>
        </w:rPr>
        <w:t>hallintakäyttöliittymää</w:t>
      </w:r>
      <w:proofErr w:type="spellEnd"/>
      <w:r w:rsidRPr="001D2318">
        <w:rPr>
          <w:rFonts w:ascii="Times New Roman" w:eastAsia="Times New Roman" w:hAnsi="Times New Roman"/>
          <w:noProof w:val="0"/>
          <w:sz w:val="22"/>
          <w:szCs w:val="22"/>
          <w:lang w:eastAsia="en-US"/>
        </w:rPr>
        <w:t xml:space="preserve">, joka mahdollistaa </w:t>
      </w:r>
      <w:proofErr w:type="spellStart"/>
      <w:r w:rsidR="00472BB8">
        <w:rPr>
          <w:rFonts w:ascii="Times New Roman" w:eastAsia="Times New Roman" w:hAnsi="Times New Roman"/>
          <w:noProof w:val="0"/>
          <w:sz w:val="22"/>
          <w:szCs w:val="22"/>
          <w:lang w:eastAsia="en-US"/>
        </w:rPr>
        <w:t>xxxxxx</w:t>
      </w:r>
      <w:proofErr w:type="spellEnd"/>
      <w:r w:rsidR="00472BB8">
        <w:rPr>
          <w:rFonts w:ascii="Times New Roman" w:eastAsia="Times New Roman" w:hAnsi="Times New Roman"/>
          <w:noProof w:val="0"/>
          <w:sz w:val="22"/>
          <w:szCs w:val="22"/>
          <w:lang w:eastAsia="en-US"/>
        </w:rPr>
        <w:t xml:space="preserve"> ja </w:t>
      </w:r>
      <w:proofErr w:type="spellStart"/>
      <w:r w:rsidR="00472BB8">
        <w:rPr>
          <w:rFonts w:ascii="Times New Roman" w:eastAsia="Times New Roman" w:hAnsi="Times New Roman"/>
          <w:noProof w:val="0"/>
          <w:sz w:val="22"/>
          <w:szCs w:val="22"/>
          <w:lang w:eastAsia="en-US"/>
        </w:rPr>
        <w:t>yyyy</w:t>
      </w:r>
      <w:proofErr w:type="spellEnd"/>
      <w:r w:rsidRPr="001D2318">
        <w:rPr>
          <w:rFonts w:ascii="Times New Roman" w:eastAsia="Times New Roman" w:hAnsi="Times New Roman"/>
          <w:noProof w:val="0"/>
          <w:sz w:val="22"/>
          <w:szCs w:val="22"/>
          <w:lang w:eastAsia="en-US"/>
        </w:rPr>
        <w:t xml:space="preserve"> toimenpiteet. Hallintakäyttöliittymää käyttää joko asiakas ja/tai </w:t>
      </w:r>
      <w:r w:rsidR="00472BB8">
        <w:rPr>
          <w:rFonts w:ascii="Times New Roman" w:eastAsia="Times New Roman" w:hAnsi="Times New Roman"/>
          <w:noProof w:val="0"/>
          <w:sz w:val="22"/>
          <w:szCs w:val="22"/>
          <w:lang w:eastAsia="en-US"/>
        </w:rPr>
        <w:t>Myyjä</w:t>
      </w:r>
      <w:r w:rsidRPr="001D2318">
        <w:rPr>
          <w:rFonts w:ascii="Times New Roman" w:eastAsia="Times New Roman" w:hAnsi="Times New Roman"/>
          <w:noProof w:val="0"/>
          <w:sz w:val="22"/>
          <w:szCs w:val="22"/>
          <w:lang w:eastAsia="en-US"/>
        </w:rPr>
        <w:t xml:space="preserve"> riippuen osapuolten välisestä sopimuksesta.</w:t>
      </w:r>
    </w:p>
    <w:p w:rsidR="001D2318" w:rsidRPr="001D2318" w:rsidRDefault="001D2318" w:rsidP="001D2318">
      <w:pPr>
        <w:tabs>
          <w:tab w:val="clear" w:pos="851"/>
          <w:tab w:val="left" w:pos="1080"/>
        </w:tabs>
        <w:spacing w:line="240" w:lineRule="auto"/>
        <w:ind w:left="1701"/>
        <w:rPr>
          <w:rFonts w:ascii="Times New Roman" w:eastAsia="Times New Roman" w:hAnsi="Times New Roman"/>
          <w:b/>
          <w:bCs/>
          <w:noProof w:val="0"/>
          <w:sz w:val="22"/>
          <w:szCs w:val="22"/>
          <w:lang w:eastAsia="en-US"/>
        </w:rPr>
      </w:pP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b/>
          <w:bCs/>
          <w:noProof w:val="0"/>
          <w:sz w:val="22"/>
          <w:szCs w:val="22"/>
          <w:lang w:eastAsia="en-US"/>
        </w:rPr>
        <w:t>“Päivitys”</w:t>
      </w:r>
      <w:r w:rsidRPr="001D2318">
        <w:rPr>
          <w:rFonts w:ascii="Times New Roman" w:eastAsia="Times New Roman" w:hAnsi="Times New Roman"/>
          <w:noProof w:val="0"/>
          <w:sz w:val="22"/>
          <w:szCs w:val="22"/>
          <w:lang w:eastAsia="en-US"/>
        </w:rPr>
        <w:t xml:space="preserve"> tarkoittaa lisensoitujen tuotteiden muutosta, jolla on korjat</w:t>
      </w:r>
      <w:r w:rsidR="00472BB8">
        <w:rPr>
          <w:rFonts w:ascii="Times New Roman" w:eastAsia="Times New Roman" w:hAnsi="Times New Roman"/>
          <w:noProof w:val="0"/>
          <w:sz w:val="22"/>
          <w:szCs w:val="22"/>
          <w:lang w:eastAsia="en-US"/>
        </w:rPr>
        <w:t>tu</w:t>
      </w:r>
      <w:r w:rsidRPr="001D2318">
        <w:rPr>
          <w:rFonts w:ascii="Times New Roman" w:eastAsia="Times New Roman" w:hAnsi="Times New Roman"/>
          <w:noProof w:val="0"/>
          <w:sz w:val="22"/>
          <w:szCs w:val="22"/>
          <w:lang w:eastAsia="en-US"/>
        </w:rPr>
        <w:t xml:space="preserve"> tai paran</w:t>
      </w:r>
      <w:r w:rsidR="00472BB8">
        <w:rPr>
          <w:rFonts w:ascii="Times New Roman" w:eastAsia="Times New Roman" w:hAnsi="Times New Roman"/>
          <w:noProof w:val="0"/>
          <w:sz w:val="22"/>
          <w:szCs w:val="22"/>
          <w:lang w:eastAsia="en-US"/>
        </w:rPr>
        <w:t>nettu</w:t>
      </w:r>
      <w:r w:rsidRPr="001D2318">
        <w:rPr>
          <w:rFonts w:ascii="Times New Roman" w:eastAsia="Times New Roman" w:hAnsi="Times New Roman"/>
          <w:noProof w:val="0"/>
          <w:sz w:val="22"/>
          <w:szCs w:val="22"/>
          <w:lang w:eastAsia="en-US"/>
        </w:rPr>
        <w:t xml:space="preserve"> lisensoitujen tuotteiden toiminnallisuutta.</w:t>
      </w:r>
    </w:p>
    <w:p w:rsidR="00EF25A4" w:rsidRDefault="00EF25A4" w:rsidP="001D2318">
      <w:pPr>
        <w:tabs>
          <w:tab w:val="clear" w:pos="851"/>
          <w:tab w:val="left" w:pos="1080"/>
        </w:tabs>
        <w:spacing w:line="240" w:lineRule="auto"/>
        <w:ind w:left="1701"/>
        <w:rPr>
          <w:rFonts w:ascii="Times New Roman" w:eastAsia="Times New Roman" w:hAnsi="Times New Roman"/>
          <w:b/>
          <w:bCs/>
          <w:noProof w:val="0"/>
          <w:sz w:val="22"/>
          <w:szCs w:val="22"/>
          <w:lang w:eastAsia="en-US"/>
        </w:rPr>
      </w:pP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b/>
          <w:bCs/>
          <w:noProof w:val="0"/>
          <w:sz w:val="22"/>
          <w:szCs w:val="22"/>
          <w:lang w:eastAsia="en-US"/>
        </w:rPr>
        <w:t>”Käyttäjälisenssi”</w:t>
      </w:r>
      <w:r w:rsidRPr="001D2318">
        <w:rPr>
          <w:rFonts w:ascii="Times New Roman" w:eastAsia="Times New Roman" w:hAnsi="Times New Roman"/>
          <w:noProof w:val="0"/>
          <w:sz w:val="22"/>
          <w:szCs w:val="22"/>
          <w:lang w:eastAsia="en-US"/>
        </w:rPr>
        <w:t xml:space="preserve"> tarkoittaa loppuasiakaskohtaista </w:t>
      </w:r>
      <w:r w:rsidR="00264302">
        <w:rPr>
          <w:rFonts w:ascii="Times New Roman" w:eastAsia="Times New Roman" w:hAnsi="Times New Roman"/>
          <w:noProof w:val="0"/>
          <w:sz w:val="22"/>
          <w:szCs w:val="22"/>
          <w:lang w:eastAsia="en-US"/>
        </w:rPr>
        <w:t xml:space="preserve">yksittäisen käyttäjän </w:t>
      </w:r>
      <w:r w:rsidRPr="001D2318">
        <w:rPr>
          <w:rFonts w:ascii="Times New Roman" w:eastAsia="Times New Roman" w:hAnsi="Times New Roman"/>
          <w:noProof w:val="0"/>
          <w:sz w:val="22"/>
          <w:szCs w:val="22"/>
          <w:lang w:eastAsia="en-US"/>
        </w:rPr>
        <w:t>käyttöoikeutta lisensoituihin tuotteisiin.</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b/>
          <w:bCs/>
          <w:noProof w:val="0"/>
          <w:sz w:val="22"/>
          <w:szCs w:val="22"/>
          <w:lang w:eastAsia="en-US"/>
        </w:rPr>
        <w:t>“</w:t>
      </w:r>
      <w:r w:rsidR="00A35759">
        <w:rPr>
          <w:rFonts w:ascii="Times New Roman" w:eastAsia="Times New Roman" w:hAnsi="Times New Roman"/>
          <w:b/>
          <w:bCs/>
          <w:noProof w:val="0"/>
          <w:sz w:val="22"/>
          <w:szCs w:val="22"/>
          <w:lang w:eastAsia="en-US"/>
        </w:rPr>
        <w:t>Versio</w:t>
      </w:r>
      <w:r w:rsidRPr="001D2318">
        <w:rPr>
          <w:rFonts w:ascii="Times New Roman" w:eastAsia="Times New Roman" w:hAnsi="Times New Roman"/>
          <w:b/>
          <w:bCs/>
          <w:noProof w:val="0"/>
          <w:sz w:val="22"/>
          <w:szCs w:val="22"/>
          <w:lang w:eastAsia="en-US"/>
        </w:rPr>
        <w:t>”</w:t>
      </w:r>
      <w:r w:rsidRPr="001D2318">
        <w:rPr>
          <w:rFonts w:ascii="Times New Roman" w:eastAsia="Times New Roman" w:hAnsi="Times New Roman"/>
          <w:noProof w:val="0"/>
          <w:sz w:val="22"/>
          <w:szCs w:val="22"/>
          <w:lang w:eastAsia="en-US"/>
        </w:rPr>
        <w:t xml:space="preserve"> tarkoittaa lisensoitujen tuotteiden sellaista uutta versiota, joka voi sisältää myös uusia sovelluksia tai toiminnallisuuksia.</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b/>
          <w:bCs/>
          <w:noProof w:val="0"/>
          <w:sz w:val="22"/>
          <w:szCs w:val="22"/>
          <w:lang w:eastAsia="en-US"/>
        </w:rPr>
        <w:t>“Käyttöoikeus”</w:t>
      </w:r>
      <w:r w:rsidRPr="001D2318">
        <w:rPr>
          <w:rFonts w:ascii="Times New Roman" w:eastAsia="Times New Roman" w:hAnsi="Times New Roman"/>
          <w:noProof w:val="0"/>
          <w:sz w:val="22"/>
          <w:szCs w:val="22"/>
          <w:lang w:eastAsia="en-US"/>
        </w:rPr>
        <w:t xml:space="preserve"> tarkoittaa oikeutta käyttää lisensoituja tuotteita.</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93AEF" w:rsidRDefault="001D2318" w:rsidP="006F35E0">
      <w:pPr>
        <w:pStyle w:val="Luettelokappale"/>
        <w:keepNext/>
        <w:numPr>
          <w:ilvl w:val="0"/>
          <w:numId w:val="44"/>
        </w:numPr>
        <w:tabs>
          <w:tab w:val="clear" w:pos="851"/>
          <w:tab w:val="num" w:pos="1418"/>
        </w:tabs>
        <w:spacing w:before="480" w:after="240" w:line="240" w:lineRule="auto"/>
        <w:ind w:left="1418" w:hanging="567"/>
        <w:outlineLvl w:val="0"/>
        <w:rPr>
          <w:rFonts w:ascii="Verdana" w:eastAsia="Times New Roman" w:hAnsi="Verdana" w:cs="Verdana"/>
          <w:b/>
          <w:bCs/>
          <w:caps/>
          <w:noProof w:val="0"/>
          <w:kern w:val="32"/>
          <w:sz w:val="20"/>
          <w:szCs w:val="20"/>
          <w:lang w:eastAsia="en-US"/>
        </w:rPr>
      </w:pPr>
      <w:bookmarkStart w:id="7" w:name="_Toc509643141"/>
      <w:bookmarkStart w:id="8" w:name="_Toc512762504"/>
      <w:bookmarkStart w:id="9" w:name="_Toc68573989"/>
      <w:r w:rsidRPr="00193AEF">
        <w:rPr>
          <w:rFonts w:ascii="Verdana" w:eastAsia="Times New Roman" w:hAnsi="Verdana" w:cs="Verdana"/>
          <w:b/>
          <w:bCs/>
          <w:caps/>
          <w:noProof w:val="0"/>
          <w:kern w:val="32"/>
          <w:sz w:val="20"/>
          <w:szCs w:val="20"/>
          <w:lang w:eastAsia="en-US"/>
        </w:rPr>
        <w:t>Sopimuksen kohde</w:t>
      </w:r>
      <w:bookmarkEnd w:id="7"/>
      <w:bookmarkEnd w:id="8"/>
      <w:bookmarkEnd w:id="9"/>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 xml:space="preserve">Tämän sopimuksen kohteena on käyttöoikeus seuraaviin </w:t>
      </w:r>
      <w:r w:rsidR="00472BB8">
        <w:rPr>
          <w:rFonts w:ascii="Times New Roman" w:eastAsia="Times New Roman" w:hAnsi="Times New Roman"/>
          <w:noProof w:val="0"/>
          <w:sz w:val="22"/>
          <w:szCs w:val="22"/>
          <w:lang w:eastAsia="en-US"/>
        </w:rPr>
        <w:t>Myyjä</w:t>
      </w:r>
      <w:r w:rsidRPr="001D2318">
        <w:rPr>
          <w:rFonts w:ascii="Times New Roman" w:eastAsia="Times New Roman" w:hAnsi="Times New Roman"/>
          <w:noProof w:val="0"/>
          <w:sz w:val="22"/>
          <w:szCs w:val="22"/>
          <w:lang w:eastAsia="en-US"/>
        </w:rPr>
        <w:t>n edustamiin ja toimittamiin ohjelmistotuotteisiin:</w:t>
      </w:r>
    </w:p>
    <w:p w:rsidR="001D2318" w:rsidRPr="001D2318" w:rsidRDefault="001D2318" w:rsidP="001D2318">
      <w:pPr>
        <w:tabs>
          <w:tab w:val="clear" w:pos="851"/>
          <w:tab w:val="left" w:pos="1080"/>
        </w:tabs>
        <w:spacing w:line="240" w:lineRule="auto"/>
        <w:ind w:left="2061"/>
        <w:rPr>
          <w:rFonts w:ascii="Times New Roman" w:eastAsia="Times New Roman" w:hAnsi="Times New Roman"/>
          <w:noProof w:val="0"/>
          <w:sz w:val="22"/>
          <w:szCs w:val="22"/>
          <w:lang w:eastAsia="en-US"/>
        </w:rPr>
      </w:pPr>
    </w:p>
    <w:p w:rsidR="00472BB8" w:rsidRPr="00EF1717" w:rsidRDefault="00472BB8" w:rsidP="00472BB8">
      <w:pPr>
        <w:tabs>
          <w:tab w:val="clear" w:pos="851"/>
          <w:tab w:val="left" w:pos="1080"/>
        </w:tabs>
        <w:spacing w:line="240" w:lineRule="auto"/>
        <w:ind w:left="1701"/>
        <w:rPr>
          <w:rFonts w:ascii="Times New Roman" w:eastAsia="Times New Roman" w:hAnsi="Times New Roman"/>
          <w:bCs/>
          <w:noProof w:val="0"/>
          <w:sz w:val="22"/>
          <w:szCs w:val="22"/>
          <w:lang w:val="en-US" w:eastAsia="en-US"/>
        </w:rPr>
      </w:pPr>
      <w:proofErr w:type="spellStart"/>
      <w:r>
        <w:rPr>
          <w:rFonts w:ascii="Times New Roman" w:eastAsia="Times New Roman" w:hAnsi="Times New Roman"/>
          <w:bCs/>
          <w:noProof w:val="0"/>
          <w:sz w:val="22"/>
          <w:szCs w:val="22"/>
          <w:lang w:val="en-US" w:eastAsia="en-US"/>
        </w:rPr>
        <w:t>Corpo</w:t>
      </w:r>
      <w:proofErr w:type="spellEnd"/>
      <w:r>
        <w:rPr>
          <w:rFonts w:ascii="Times New Roman" w:eastAsia="Times New Roman" w:hAnsi="Times New Roman"/>
          <w:bCs/>
          <w:noProof w:val="0"/>
          <w:sz w:val="22"/>
          <w:szCs w:val="22"/>
          <w:lang w:val="en-US" w:eastAsia="en-US"/>
        </w:rPr>
        <w:t xml:space="preserve"> Standard – Cloud Product – Pro User </w:t>
      </w:r>
    </w:p>
    <w:p w:rsidR="001D2318" w:rsidRPr="008F50EC" w:rsidRDefault="001D2318" w:rsidP="001D2318">
      <w:pPr>
        <w:tabs>
          <w:tab w:val="clear" w:pos="851"/>
          <w:tab w:val="left" w:pos="1080"/>
        </w:tabs>
        <w:spacing w:line="240" w:lineRule="auto"/>
        <w:ind w:left="1701"/>
        <w:rPr>
          <w:rFonts w:ascii="Times New Roman" w:eastAsia="Times New Roman" w:hAnsi="Times New Roman"/>
          <w:noProof w:val="0"/>
          <w:sz w:val="22"/>
          <w:szCs w:val="22"/>
          <w:lang w:val="en-US" w:eastAsia="en-US"/>
        </w:rPr>
      </w:pPr>
    </w:p>
    <w:p w:rsidR="001D2318" w:rsidRPr="001D2318" w:rsidRDefault="001D2318" w:rsidP="003F36E3">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 xml:space="preserve">sekä </w:t>
      </w:r>
      <w:r w:rsidR="00A35759">
        <w:rPr>
          <w:rFonts w:ascii="Times New Roman" w:eastAsia="Times New Roman" w:hAnsi="Times New Roman"/>
          <w:noProof w:val="0"/>
          <w:sz w:val="22"/>
          <w:szCs w:val="22"/>
          <w:lang w:eastAsia="en-US"/>
        </w:rPr>
        <w:t>o</w:t>
      </w:r>
      <w:r w:rsidRPr="001D2318">
        <w:rPr>
          <w:rFonts w:ascii="Times New Roman" w:eastAsia="Times New Roman" w:hAnsi="Times New Roman"/>
          <w:noProof w:val="0"/>
          <w:sz w:val="22"/>
          <w:szCs w:val="22"/>
          <w:lang w:eastAsia="en-US"/>
        </w:rPr>
        <w:t>hjelmisto</w:t>
      </w:r>
      <w:r w:rsidR="00A35759">
        <w:rPr>
          <w:rFonts w:ascii="Times New Roman" w:eastAsia="Times New Roman" w:hAnsi="Times New Roman"/>
          <w:noProof w:val="0"/>
          <w:sz w:val="22"/>
          <w:szCs w:val="22"/>
          <w:lang w:eastAsia="en-US"/>
        </w:rPr>
        <w:t>n</w:t>
      </w:r>
      <w:r w:rsidRPr="001D2318">
        <w:rPr>
          <w:rFonts w:ascii="Times New Roman" w:eastAsia="Times New Roman" w:hAnsi="Times New Roman"/>
          <w:noProof w:val="0"/>
          <w:sz w:val="22"/>
          <w:szCs w:val="22"/>
          <w:lang w:eastAsia="en-US"/>
        </w:rPr>
        <w:t xml:space="preserve"> käyttöönottoon liittyvät asiantuntija- ja konsultointipalvelut, niiden tulosaineisto, ohjelmistojen tuotetuki, päivitykset ja parannukset.</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Tällä sopimuksella sopijapuolet sopivat siitä, että käyttöoikeuksia lisensoituihin tuotteisiin luovutetaan sovituin ehdoin.</w:t>
      </w:r>
    </w:p>
    <w:p w:rsidR="001D2318" w:rsidRPr="00193AEF" w:rsidRDefault="001D2318" w:rsidP="006F35E0">
      <w:pPr>
        <w:pStyle w:val="Luettelokappale"/>
        <w:keepNext/>
        <w:numPr>
          <w:ilvl w:val="1"/>
          <w:numId w:val="44"/>
        </w:numPr>
        <w:tabs>
          <w:tab w:val="clear" w:pos="851"/>
          <w:tab w:val="num" w:pos="1418"/>
        </w:tabs>
        <w:spacing w:before="360" w:after="240" w:line="240" w:lineRule="auto"/>
        <w:ind w:left="1418" w:hanging="567"/>
        <w:outlineLvl w:val="1"/>
        <w:rPr>
          <w:rFonts w:ascii="Verdana" w:eastAsia="Times New Roman" w:hAnsi="Verdana" w:cs="Verdana"/>
          <w:b/>
          <w:bCs/>
          <w:noProof w:val="0"/>
          <w:sz w:val="20"/>
          <w:szCs w:val="20"/>
          <w:lang w:eastAsia="en-US"/>
        </w:rPr>
      </w:pPr>
      <w:bookmarkStart w:id="10" w:name="_Toc512762505"/>
      <w:bookmarkStart w:id="11" w:name="_Toc68573990"/>
      <w:bookmarkStart w:id="12" w:name="_Toc509643142"/>
      <w:r w:rsidRPr="00193AEF">
        <w:rPr>
          <w:rFonts w:ascii="Verdana" w:eastAsia="Times New Roman" w:hAnsi="Verdana" w:cs="Verdana"/>
          <w:b/>
          <w:bCs/>
          <w:noProof w:val="0"/>
          <w:sz w:val="20"/>
          <w:szCs w:val="20"/>
          <w:lang w:eastAsia="en-US"/>
        </w:rPr>
        <w:t>Asiantuntijapalvelut</w:t>
      </w:r>
      <w:bookmarkEnd w:id="10"/>
      <w:bookmarkEnd w:id="11"/>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 xml:space="preserve">Lisensoidun tuotteen asennus tehdään joko </w:t>
      </w:r>
      <w:r w:rsidR="00A35759">
        <w:rPr>
          <w:rFonts w:ascii="Times New Roman" w:eastAsia="Times New Roman" w:hAnsi="Times New Roman"/>
          <w:noProof w:val="0"/>
          <w:sz w:val="22"/>
          <w:szCs w:val="22"/>
          <w:lang w:eastAsia="en-US"/>
        </w:rPr>
        <w:t xml:space="preserve">Myyjän </w:t>
      </w:r>
      <w:r w:rsidRPr="001D2318">
        <w:rPr>
          <w:rFonts w:ascii="Times New Roman" w:eastAsia="Times New Roman" w:hAnsi="Times New Roman"/>
          <w:noProof w:val="0"/>
          <w:sz w:val="22"/>
          <w:szCs w:val="22"/>
          <w:lang w:eastAsia="en-US"/>
        </w:rPr>
        <w:t xml:space="preserve">palvelimelle palvelukeskuksessa tai erikseen sovittaessa asiakkaan palvelimelle asiakkaan tiloihin. </w:t>
      </w:r>
    </w:p>
    <w:p w:rsidR="00386860" w:rsidRDefault="00386860" w:rsidP="00386860">
      <w:pPr>
        <w:pStyle w:val="Leipteksti1"/>
      </w:pPr>
    </w:p>
    <w:p w:rsidR="00386860" w:rsidRDefault="00386860" w:rsidP="00386860">
      <w:pPr>
        <w:pStyle w:val="Leipteksti1"/>
      </w:pPr>
      <w:r>
        <w:t xml:space="preserve">Käyttöönottoon liittyvät asiantuntijapalvelut (palvelun avaus, asennus, koulutus ym.) veloitetaan </w:t>
      </w:r>
      <w:r w:rsidR="00472BB8">
        <w:t>Myyjä</w:t>
      </w:r>
      <w:r>
        <w:t>n kulloinkin voimassaolev</w:t>
      </w:r>
      <w:r w:rsidR="00FE3D50">
        <w:t>a</w:t>
      </w:r>
      <w:r>
        <w:t xml:space="preserve">n </w:t>
      </w:r>
      <w:r w:rsidR="00FE3D50">
        <w:t>Asiantuntijapalvelut −</w:t>
      </w:r>
      <w:r>
        <w:t>hinnaston mukaisesti.</w:t>
      </w:r>
      <w:r w:rsidR="003F36E3">
        <w:t xml:space="preserve"> </w:t>
      </w:r>
      <w:r>
        <w:t xml:space="preserve">(Liite </w:t>
      </w:r>
      <w:r w:rsidR="005C2C0F">
        <w:t>2</w:t>
      </w:r>
      <w:r>
        <w:t>).</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386860" w:rsidRPr="001D2318" w:rsidRDefault="00386860"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Mahdollisesta muusta asiakkaan tarvitsemasta asennus-, integrointi- ja konsulttityöstä sovitaan erikseen</w:t>
      </w:r>
    </w:p>
    <w:p w:rsidR="001D2318" w:rsidRPr="00193AEF" w:rsidRDefault="001D2318" w:rsidP="006F35E0">
      <w:pPr>
        <w:pStyle w:val="Luettelokappale"/>
        <w:keepNext/>
        <w:numPr>
          <w:ilvl w:val="1"/>
          <w:numId w:val="44"/>
        </w:numPr>
        <w:tabs>
          <w:tab w:val="clear" w:pos="851"/>
          <w:tab w:val="num" w:pos="1418"/>
        </w:tabs>
        <w:spacing w:before="360" w:after="240" w:line="240" w:lineRule="auto"/>
        <w:ind w:left="1418" w:hanging="567"/>
        <w:outlineLvl w:val="1"/>
        <w:rPr>
          <w:rFonts w:ascii="Verdana" w:eastAsia="Times New Roman" w:hAnsi="Verdana" w:cs="Verdana"/>
          <w:b/>
          <w:bCs/>
          <w:noProof w:val="0"/>
          <w:sz w:val="20"/>
          <w:szCs w:val="20"/>
          <w:lang w:eastAsia="en-US"/>
        </w:rPr>
      </w:pPr>
      <w:bookmarkStart w:id="13" w:name="_Toc512762506"/>
      <w:bookmarkStart w:id="14" w:name="_Toc68573991"/>
      <w:r w:rsidRPr="00193AEF">
        <w:rPr>
          <w:rFonts w:ascii="Verdana" w:eastAsia="Times New Roman" w:hAnsi="Verdana" w:cs="Verdana"/>
          <w:b/>
          <w:bCs/>
          <w:noProof w:val="0"/>
          <w:sz w:val="20"/>
          <w:szCs w:val="20"/>
          <w:lang w:eastAsia="en-US"/>
        </w:rPr>
        <w:t>Ohjelmistojen tuote- ja tekninen tuki</w:t>
      </w:r>
      <w:bookmarkEnd w:id="13"/>
      <w:bookmarkEnd w:id="14"/>
      <w:r w:rsidRPr="00193AEF">
        <w:rPr>
          <w:rFonts w:ascii="Verdana" w:eastAsia="Times New Roman" w:hAnsi="Verdana" w:cs="Verdana"/>
          <w:b/>
          <w:bCs/>
          <w:noProof w:val="0"/>
          <w:sz w:val="20"/>
          <w:szCs w:val="20"/>
          <w:lang w:eastAsia="en-US"/>
        </w:rPr>
        <w:t xml:space="preserve">. </w:t>
      </w:r>
    </w:p>
    <w:p w:rsidR="00386860"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 xml:space="preserve">Tuotetuki sisältää </w:t>
      </w:r>
      <w:r w:rsidR="00A35759">
        <w:rPr>
          <w:rFonts w:ascii="Times New Roman" w:eastAsia="Times New Roman" w:hAnsi="Times New Roman"/>
          <w:noProof w:val="0"/>
          <w:sz w:val="22"/>
          <w:szCs w:val="22"/>
          <w:lang w:eastAsia="en-US"/>
        </w:rPr>
        <w:t xml:space="preserve">asiakkaan </w:t>
      </w:r>
      <w:r w:rsidRPr="001D2318">
        <w:rPr>
          <w:rFonts w:ascii="Times New Roman" w:eastAsia="Times New Roman" w:hAnsi="Times New Roman"/>
          <w:noProof w:val="0"/>
          <w:sz w:val="22"/>
          <w:szCs w:val="22"/>
          <w:lang w:eastAsia="en-US"/>
        </w:rPr>
        <w:t xml:space="preserve">pääkäyttäjien käyttöneuvontaa </w:t>
      </w:r>
      <w:r w:rsidR="00A35759">
        <w:rPr>
          <w:rFonts w:ascii="Times New Roman" w:eastAsia="Times New Roman" w:hAnsi="Times New Roman"/>
          <w:noProof w:val="0"/>
          <w:sz w:val="22"/>
          <w:szCs w:val="22"/>
          <w:lang w:eastAsia="en-US"/>
        </w:rPr>
        <w:t xml:space="preserve">sekä </w:t>
      </w:r>
      <w:r w:rsidRPr="001D2318">
        <w:rPr>
          <w:rFonts w:ascii="Times New Roman" w:eastAsia="Times New Roman" w:hAnsi="Times New Roman"/>
          <w:noProof w:val="0"/>
          <w:sz w:val="22"/>
          <w:szCs w:val="22"/>
          <w:lang w:eastAsia="en-US"/>
        </w:rPr>
        <w:t>tekni</w:t>
      </w:r>
      <w:r w:rsidR="00A35759">
        <w:rPr>
          <w:rFonts w:ascii="Times New Roman" w:eastAsia="Times New Roman" w:hAnsi="Times New Roman"/>
          <w:noProof w:val="0"/>
          <w:sz w:val="22"/>
          <w:szCs w:val="22"/>
          <w:lang w:eastAsia="en-US"/>
        </w:rPr>
        <w:t>s</w:t>
      </w:r>
      <w:r w:rsidRPr="001D2318">
        <w:rPr>
          <w:rFonts w:ascii="Times New Roman" w:eastAsia="Times New Roman" w:hAnsi="Times New Roman"/>
          <w:noProof w:val="0"/>
          <w:sz w:val="22"/>
          <w:szCs w:val="22"/>
          <w:lang w:eastAsia="en-US"/>
        </w:rPr>
        <w:t>en tu</w:t>
      </w:r>
      <w:r w:rsidR="00A35759">
        <w:rPr>
          <w:rFonts w:ascii="Times New Roman" w:eastAsia="Times New Roman" w:hAnsi="Times New Roman"/>
          <w:noProof w:val="0"/>
          <w:sz w:val="22"/>
          <w:szCs w:val="22"/>
          <w:lang w:eastAsia="en-US"/>
        </w:rPr>
        <w:t>en</w:t>
      </w:r>
      <w:r w:rsidRPr="001D2318">
        <w:rPr>
          <w:rFonts w:ascii="Times New Roman" w:eastAsia="Times New Roman" w:hAnsi="Times New Roman"/>
          <w:noProof w:val="0"/>
          <w:sz w:val="22"/>
          <w:szCs w:val="22"/>
          <w:lang w:eastAsia="en-US"/>
        </w:rPr>
        <w:t xml:space="preserve"> </w:t>
      </w:r>
      <w:r w:rsidR="003F36E3">
        <w:rPr>
          <w:rFonts w:ascii="Times New Roman" w:eastAsia="Times New Roman" w:hAnsi="Times New Roman"/>
          <w:noProof w:val="0"/>
          <w:sz w:val="22"/>
          <w:szCs w:val="22"/>
          <w:lang w:eastAsia="en-US"/>
        </w:rPr>
        <w:t xml:space="preserve">mahdollisten </w:t>
      </w:r>
      <w:r w:rsidRPr="001D2318">
        <w:rPr>
          <w:rFonts w:ascii="Times New Roman" w:eastAsia="Times New Roman" w:hAnsi="Times New Roman"/>
          <w:noProof w:val="0"/>
          <w:sz w:val="22"/>
          <w:szCs w:val="22"/>
          <w:lang w:eastAsia="en-US"/>
        </w:rPr>
        <w:t>ongelm</w:t>
      </w:r>
      <w:r w:rsidR="003F36E3">
        <w:rPr>
          <w:rFonts w:ascii="Times New Roman" w:eastAsia="Times New Roman" w:hAnsi="Times New Roman"/>
          <w:noProof w:val="0"/>
          <w:sz w:val="22"/>
          <w:szCs w:val="22"/>
          <w:lang w:eastAsia="en-US"/>
        </w:rPr>
        <w:t>atilanteide</w:t>
      </w:r>
      <w:r w:rsidRPr="001D2318">
        <w:rPr>
          <w:rFonts w:ascii="Times New Roman" w:eastAsia="Times New Roman" w:hAnsi="Times New Roman"/>
          <w:noProof w:val="0"/>
          <w:sz w:val="22"/>
          <w:szCs w:val="22"/>
          <w:lang w:eastAsia="en-US"/>
        </w:rPr>
        <w:t>n ratkaisu</w:t>
      </w:r>
      <w:r w:rsidR="00A35759">
        <w:rPr>
          <w:rFonts w:ascii="Times New Roman" w:eastAsia="Times New Roman" w:hAnsi="Times New Roman"/>
          <w:noProof w:val="0"/>
          <w:sz w:val="22"/>
          <w:szCs w:val="22"/>
          <w:lang w:eastAsia="en-US"/>
        </w:rPr>
        <w:t>ssa</w:t>
      </w:r>
      <w:r w:rsidRPr="001D2318">
        <w:rPr>
          <w:rFonts w:ascii="Times New Roman" w:eastAsia="Times New Roman" w:hAnsi="Times New Roman"/>
          <w:noProof w:val="0"/>
          <w:sz w:val="22"/>
          <w:szCs w:val="22"/>
          <w:lang w:eastAsia="en-US"/>
        </w:rPr>
        <w:t xml:space="preserve">. </w:t>
      </w:r>
    </w:p>
    <w:p w:rsidR="00386860" w:rsidRDefault="00386860"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2318" w:rsidRDefault="003F4CA0"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Pr>
          <w:rFonts w:ascii="Times New Roman" w:eastAsia="Times New Roman" w:hAnsi="Times New Roman"/>
          <w:noProof w:val="0"/>
          <w:sz w:val="22"/>
          <w:szCs w:val="22"/>
          <w:lang w:eastAsia="en-US"/>
        </w:rPr>
        <w:t xml:space="preserve">Asiakkaan </w:t>
      </w:r>
      <w:r w:rsidR="001D2318" w:rsidRPr="001D2318">
        <w:rPr>
          <w:rFonts w:ascii="Times New Roman" w:eastAsia="Times New Roman" w:hAnsi="Times New Roman"/>
          <w:noProof w:val="0"/>
          <w:sz w:val="22"/>
          <w:szCs w:val="22"/>
          <w:lang w:eastAsia="en-US"/>
        </w:rPr>
        <w:t xml:space="preserve">ääkäyttäjän ottaessa yhteyttä </w:t>
      </w:r>
      <w:r w:rsidR="00D01F39">
        <w:rPr>
          <w:rFonts w:ascii="Times New Roman" w:eastAsia="Times New Roman" w:hAnsi="Times New Roman"/>
          <w:noProof w:val="0"/>
          <w:sz w:val="22"/>
          <w:szCs w:val="22"/>
          <w:lang w:eastAsia="en-US"/>
        </w:rPr>
        <w:t xml:space="preserve">Myyjän </w:t>
      </w:r>
      <w:r w:rsidR="003F36E3">
        <w:rPr>
          <w:rFonts w:ascii="Times New Roman" w:eastAsia="Times New Roman" w:hAnsi="Times New Roman"/>
          <w:noProof w:val="0"/>
          <w:sz w:val="22"/>
          <w:szCs w:val="22"/>
          <w:lang w:eastAsia="en-US"/>
        </w:rPr>
        <w:t xml:space="preserve">tekniseen tukeen </w:t>
      </w:r>
      <w:r w:rsidR="001D2318" w:rsidRPr="001D2318">
        <w:rPr>
          <w:rFonts w:ascii="Times New Roman" w:eastAsia="Times New Roman" w:hAnsi="Times New Roman"/>
          <w:noProof w:val="0"/>
          <w:sz w:val="22"/>
          <w:szCs w:val="22"/>
          <w:lang w:eastAsia="en-US"/>
        </w:rPr>
        <w:t>sähköpostilla, asian käsittely aloitetaan viimeistään seuraavana päivänä</w:t>
      </w:r>
      <w:r w:rsidR="005C2C0F">
        <w:rPr>
          <w:rFonts w:ascii="Times New Roman" w:eastAsia="Times New Roman" w:hAnsi="Times New Roman"/>
          <w:noProof w:val="0"/>
          <w:sz w:val="22"/>
          <w:szCs w:val="22"/>
          <w:lang w:eastAsia="en-US"/>
        </w:rPr>
        <w:t>.</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9F1588" w:rsidRDefault="001D2318" w:rsidP="009F1588">
      <w:pPr>
        <w:pStyle w:val="Luettelokappale"/>
        <w:numPr>
          <w:ilvl w:val="0"/>
          <w:numId w:val="48"/>
        </w:numPr>
        <w:tabs>
          <w:tab w:val="clear" w:pos="851"/>
          <w:tab w:val="left" w:pos="1080"/>
        </w:tabs>
        <w:spacing w:line="240" w:lineRule="auto"/>
        <w:rPr>
          <w:rFonts w:ascii="Times New Roman" w:eastAsia="Times New Roman" w:hAnsi="Times New Roman"/>
          <w:noProof w:val="0"/>
          <w:sz w:val="22"/>
          <w:szCs w:val="22"/>
          <w:lang w:eastAsia="en-US"/>
        </w:rPr>
      </w:pPr>
      <w:r w:rsidRPr="009F1588">
        <w:rPr>
          <w:rFonts w:ascii="Times New Roman" w:eastAsia="Times New Roman" w:hAnsi="Times New Roman"/>
          <w:noProof w:val="0"/>
          <w:sz w:val="22"/>
          <w:szCs w:val="22"/>
          <w:lang w:eastAsia="en-US"/>
        </w:rPr>
        <w:t>1. tason tuki hoidetaan asiakkaan pääkäyttäj</w:t>
      </w:r>
      <w:r w:rsidR="009F1588">
        <w:rPr>
          <w:rFonts w:ascii="Times New Roman" w:eastAsia="Times New Roman" w:hAnsi="Times New Roman"/>
          <w:noProof w:val="0"/>
          <w:sz w:val="22"/>
          <w:szCs w:val="22"/>
          <w:lang w:eastAsia="en-US"/>
        </w:rPr>
        <w:t>ie</w:t>
      </w:r>
      <w:r w:rsidRPr="009F1588">
        <w:rPr>
          <w:rFonts w:ascii="Times New Roman" w:eastAsia="Times New Roman" w:hAnsi="Times New Roman"/>
          <w:noProof w:val="0"/>
          <w:sz w:val="22"/>
          <w:szCs w:val="22"/>
          <w:lang w:eastAsia="en-US"/>
        </w:rPr>
        <w:t>n toimesta</w:t>
      </w:r>
      <w:r w:rsidR="003F36E3" w:rsidRPr="009F1588">
        <w:rPr>
          <w:rFonts w:ascii="Times New Roman" w:eastAsia="Times New Roman" w:hAnsi="Times New Roman"/>
          <w:noProof w:val="0"/>
          <w:sz w:val="22"/>
          <w:szCs w:val="22"/>
          <w:lang w:eastAsia="en-US"/>
        </w:rPr>
        <w:t xml:space="preserve"> loppukäyttäjäorganisaatiossa</w:t>
      </w:r>
    </w:p>
    <w:p w:rsidR="009F1588" w:rsidRDefault="001D2318" w:rsidP="009F1588">
      <w:pPr>
        <w:pStyle w:val="Luettelokappale"/>
        <w:numPr>
          <w:ilvl w:val="0"/>
          <w:numId w:val="48"/>
        </w:numPr>
        <w:tabs>
          <w:tab w:val="clear" w:pos="851"/>
          <w:tab w:val="left" w:pos="1080"/>
        </w:tabs>
        <w:spacing w:line="240" w:lineRule="auto"/>
        <w:rPr>
          <w:rFonts w:ascii="Times New Roman" w:eastAsia="Times New Roman" w:hAnsi="Times New Roman"/>
          <w:noProof w:val="0"/>
          <w:sz w:val="22"/>
          <w:szCs w:val="22"/>
          <w:lang w:eastAsia="en-US"/>
        </w:rPr>
      </w:pPr>
      <w:r w:rsidRPr="009F1588">
        <w:rPr>
          <w:rFonts w:ascii="Times New Roman" w:eastAsia="Times New Roman" w:hAnsi="Times New Roman"/>
          <w:noProof w:val="0"/>
          <w:sz w:val="22"/>
          <w:szCs w:val="22"/>
          <w:lang w:eastAsia="en-US"/>
        </w:rPr>
        <w:t xml:space="preserve">2. tason tuki on </w:t>
      </w:r>
      <w:r w:rsidR="00472BB8">
        <w:rPr>
          <w:rFonts w:ascii="Times New Roman" w:eastAsia="Times New Roman" w:hAnsi="Times New Roman"/>
          <w:noProof w:val="0"/>
          <w:sz w:val="22"/>
          <w:szCs w:val="22"/>
          <w:lang w:eastAsia="en-US"/>
        </w:rPr>
        <w:t>Myyjä</w:t>
      </w:r>
      <w:r w:rsidRPr="009F1588">
        <w:rPr>
          <w:rFonts w:ascii="Times New Roman" w:eastAsia="Times New Roman" w:hAnsi="Times New Roman"/>
          <w:noProof w:val="0"/>
          <w:sz w:val="22"/>
          <w:szCs w:val="22"/>
          <w:lang w:eastAsia="en-US"/>
        </w:rPr>
        <w:t xml:space="preserve">n asiakaspalvelukeskuksessa. </w:t>
      </w:r>
    </w:p>
    <w:p w:rsidR="009F1588" w:rsidRDefault="009F1588" w:rsidP="009F158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9F1588" w:rsidRDefault="001D2318" w:rsidP="009F1588">
      <w:pPr>
        <w:tabs>
          <w:tab w:val="clear" w:pos="851"/>
          <w:tab w:val="left" w:pos="1080"/>
        </w:tabs>
        <w:spacing w:line="240" w:lineRule="auto"/>
        <w:ind w:left="1701"/>
        <w:rPr>
          <w:rFonts w:ascii="Times New Roman" w:eastAsia="Times New Roman" w:hAnsi="Times New Roman"/>
          <w:noProof w:val="0"/>
          <w:sz w:val="22"/>
          <w:szCs w:val="22"/>
          <w:lang w:eastAsia="en-US"/>
        </w:rPr>
      </w:pPr>
      <w:r w:rsidRPr="009F1588">
        <w:rPr>
          <w:rFonts w:ascii="Times New Roman" w:eastAsia="Times New Roman" w:hAnsi="Times New Roman"/>
          <w:noProof w:val="0"/>
          <w:sz w:val="22"/>
          <w:szCs w:val="22"/>
          <w:lang w:eastAsia="en-US"/>
        </w:rPr>
        <w:lastRenderedPageBreak/>
        <w:t>Tuki on saatavilla arkisin sähköpostitse</w:t>
      </w:r>
      <w:r w:rsidR="003F36E3" w:rsidRPr="009F1588">
        <w:rPr>
          <w:rFonts w:ascii="Times New Roman" w:eastAsia="Times New Roman" w:hAnsi="Times New Roman"/>
          <w:noProof w:val="0"/>
          <w:sz w:val="22"/>
          <w:szCs w:val="22"/>
          <w:lang w:eastAsia="en-US"/>
        </w:rPr>
        <w:t xml:space="preserve"> klo 8 – 16 välisenä aikana (GMT+2)</w:t>
      </w:r>
      <w:r w:rsidRPr="009F1588">
        <w:rPr>
          <w:rFonts w:ascii="Times New Roman" w:eastAsia="Times New Roman" w:hAnsi="Times New Roman"/>
          <w:noProof w:val="0"/>
          <w:sz w:val="22"/>
          <w:szCs w:val="22"/>
          <w:lang w:eastAsia="en-US"/>
        </w:rPr>
        <w:t xml:space="preserve">. </w:t>
      </w:r>
    </w:p>
    <w:p w:rsidR="009720BC" w:rsidRDefault="009720BC"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C3A82" w:rsidRDefault="003F36E3" w:rsidP="007B5200">
      <w:pPr>
        <w:tabs>
          <w:tab w:val="clear" w:pos="851"/>
          <w:tab w:val="left" w:pos="1080"/>
        </w:tabs>
        <w:spacing w:line="240" w:lineRule="auto"/>
        <w:ind w:left="1701"/>
        <w:rPr>
          <w:rFonts w:ascii="Times New Roman" w:eastAsia="Times New Roman" w:hAnsi="Times New Roman"/>
          <w:noProof w:val="0"/>
          <w:sz w:val="22"/>
          <w:szCs w:val="22"/>
          <w:lang w:eastAsia="en-US"/>
        </w:rPr>
      </w:pPr>
      <w:r>
        <w:rPr>
          <w:rFonts w:ascii="Times New Roman" w:eastAsia="Times New Roman" w:hAnsi="Times New Roman"/>
          <w:noProof w:val="0"/>
          <w:sz w:val="22"/>
          <w:szCs w:val="22"/>
          <w:lang w:eastAsia="en-US"/>
        </w:rPr>
        <w:t>Teknisen tuen</w:t>
      </w:r>
      <w:r w:rsidR="009720BC" w:rsidRPr="009720BC">
        <w:rPr>
          <w:rFonts w:ascii="Times New Roman" w:eastAsia="Times New Roman" w:hAnsi="Times New Roman"/>
          <w:noProof w:val="0"/>
          <w:sz w:val="22"/>
          <w:szCs w:val="22"/>
          <w:lang w:eastAsia="en-US"/>
        </w:rPr>
        <w:t xml:space="preserve"> yhteystiedot ovat </w:t>
      </w:r>
      <w:hyperlink r:id="rId8" w:history="1">
        <w:r w:rsidR="00A35759" w:rsidRPr="00D74FB1">
          <w:rPr>
            <w:rStyle w:val="Hyperlinkki"/>
            <w:rFonts w:ascii="Times New Roman" w:eastAsia="Times New Roman" w:hAnsi="Times New Roman"/>
            <w:noProof w:val="0"/>
            <w:sz w:val="22"/>
            <w:szCs w:val="22"/>
            <w:lang w:eastAsia="en-US"/>
          </w:rPr>
          <w:t>support@myyja.fi</w:t>
        </w:r>
      </w:hyperlink>
      <w:r>
        <w:rPr>
          <w:rFonts w:ascii="Times New Roman" w:eastAsia="Times New Roman" w:hAnsi="Times New Roman"/>
          <w:noProof w:val="0"/>
          <w:sz w:val="22"/>
          <w:szCs w:val="22"/>
          <w:lang w:eastAsia="en-US"/>
        </w:rPr>
        <w:t>.</w:t>
      </w:r>
    </w:p>
    <w:p w:rsidR="001D2318" w:rsidRPr="00193AEF" w:rsidRDefault="001D2318" w:rsidP="006F35E0">
      <w:pPr>
        <w:pStyle w:val="Luettelokappale"/>
        <w:keepNext/>
        <w:numPr>
          <w:ilvl w:val="1"/>
          <w:numId w:val="44"/>
        </w:numPr>
        <w:tabs>
          <w:tab w:val="clear" w:pos="851"/>
          <w:tab w:val="num" w:pos="1418"/>
        </w:tabs>
        <w:spacing w:before="360" w:after="240" w:line="240" w:lineRule="auto"/>
        <w:ind w:left="1418" w:hanging="567"/>
        <w:outlineLvl w:val="1"/>
        <w:rPr>
          <w:rFonts w:ascii="Verdana" w:eastAsia="Times New Roman" w:hAnsi="Verdana" w:cs="Verdana"/>
          <w:b/>
          <w:bCs/>
          <w:noProof w:val="0"/>
          <w:sz w:val="20"/>
          <w:szCs w:val="20"/>
          <w:lang w:eastAsia="en-US"/>
        </w:rPr>
      </w:pPr>
      <w:bookmarkStart w:id="15" w:name="_Toc512762507"/>
      <w:bookmarkStart w:id="16" w:name="_Toc68573992"/>
      <w:r w:rsidRPr="00193AEF">
        <w:rPr>
          <w:rFonts w:ascii="Verdana" w:eastAsia="Times New Roman" w:hAnsi="Verdana" w:cs="Verdana"/>
          <w:b/>
          <w:bCs/>
          <w:noProof w:val="0"/>
          <w:sz w:val="20"/>
          <w:szCs w:val="20"/>
          <w:lang w:eastAsia="en-US"/>
        </w:rPr>
        <w:t xml:space="preserve">Ohjelmistojen päivitykset ja </w:t>
      </w:r>
      <w:r w:rsidR="00A35759">
        <w:rPr>
          <w:rFonts w:ascii="Verdana" w:eastAsia="Times New Roman" w:hAnsi="Verdana" w:cs="Verdana"/>
          <w:b/>
          <w:bCs/>
          <w:noProof w:val="0"/>
          <w:sz w:val="20"/>
          <w:szCs w:val="20"/>
          <w:lang w:eastAsia="en-US"/>
        </w:rPr>
        <w:t>versiot</w:t>
      </w:r>
      <w:bookmarkEnd w:id="15"/>
      <w:bookmarkEnd w:id="16"/>
    </w:p>
    <w:bookmarkEnd w:id="12"/>
    <w:p w:rsidR="00386860"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 xml:space="preserve">Lisensoitujen tuotteiden ylläpito sisältyy </w:t>
      </w:r>
      <w:r w:rsidR="007B5200">
        <w:rPr>
          <w:rFonts w:ascii="Times New Roman" w:eastAsia="Times New Roman" w:hAnsi="Times New Roman"/>
          <w:noProof w:val="0"/>
          <w:sz w:val="22"/>
          <w:szCs w:val="22"/>
          <w:lang w:eastAsia="en-US"/>
        </w:rPr>
        <w:t xml:space="preserve">kuukausittaiseen </w:t>
      </w:r>
      <w:r w:rsidRPr="001D2318">
        <w:rPr>
          <w:rFonts w:ascii="Times New Roman" w:eastAsia="Times New Roman" w:hAnsi="Times New Roman"/>
          <w:noProof w:val="0"/>
          <w:sz w:val="22"/>
          <w:szCs w:val="22"/>
          <w:lang w:eastAsia="en-US"/>
        </w:rPr>
        <w:t xml:space="preserve">lisenssihintaan. </w:t>
      </w:r>
    </w:p>
    <w:p w:rsidR="001C3A82" w:rsidRPr="001D2318" w:rsidRDefault="001C3A82"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Asiakkaan omasta tai sen alihankkijoiden toiminnasta aiheutuneen palveluvirheen korjaaminen ei sisälly lisensoidun tuotteen ylläpitoon, vaan se veloitetaan erikseen.</w:t>
      </w:r>
    </w:p>
    <w:p w:rsidR="00386860" w:rsidRPr="001D2318" w:rsidRDefault="00386860"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2318" w:rsidRDefault="00472BB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Pr>
          <w:rFonts w:ascii="Times New Roman" w:eastAsia="Times New Roman" w:hAnsi="Times New Roman"/>
          <w:noProof w:val="0"/>
          <w:sz w:val="22"/>
          <w:szCs w:val="22"/>
          <w:lang w:eastAsia="en-US"/>
        </w:rPr>
        <w:t>Myyjä</w:t>
      </w:r>
      <w:r w:rsidR="001D2318" w:rsidRPr="001D2318">
        <w:rPr>
          <w:rFonts w:ascii="Times New Roman" w:eastAsia="Times New Roman" w:hAnsi="Times New Roman"/>
          <w:noProof w:val="0"/>
          <w:sz w:val="22"/>
          <w:szCs w:val="22"/>
          <w:lang w:eastAsia="en-US"/>
        </w:rPr>
        <w:t xml:space="preserve"> antaa asiakkaalle lisensoitujen tuotteiden ylläpitoa niin kauan kuin tämä sopimus on voimassa, koskien myös lisensoitujen tuotteiden päivit</w:t>
      </w:r>
      <w:r w:rsidR="00A35759">
        <w:rPr>
          <w:rFonts w:ascii="Times New Roman" w:eastAsia="Times New Roman" w:hAnsi="Times New Roman"/>
          <w:noProof w:val="0"/>
          <w:sz w:val="22"/>
          <w:szCs w:val="22"/>
          <w:lang w:eastAsia="en-US"/>
        </w:rPr>
        <w:t xml:space="preserve">yksiä ja </w:t>
      </w:r>
      <w:r w:rsidR="001D2318" w:rsidRPr="001D2318">
        <w:rPr>
          <w:rFonts w:ascii="Times New Roman" w:eastAsia="Times New Roman" w:hAnsi="Times New Roman"/>
          <w:noProof w:val="0"/>
          <w:sz w:val="22"/>
          <w:szCs w:val="22"/>
          <w:lang w:eastAsia="en-US"/>
        </w:rPr>
        <w:t>versioita.</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 xml:space="preserve">Asiakas raportoi lisensoiduissa tuotteissa havaitsemansa puutteet ja kehitysehdotukset viipymättä </w:t>
      </w:r>
      <w:r w:rsidR="00472BB8">
        <w:rPr>
          <w:rFonts w:ascii="Times New Roman" w:eastAsia="Times New Roman" w:hAnsi="Times New Roman"/>
          <w:noProof w:val="0"/>
          <w:sz w:val="22"/>
          <w:szCs w:val="22"/>
          <w:lang w:eastAsia="en-US"/>
        </w:rPr>
        <w:t>Myyjä</w:t>
      </w:r>
      <w:r w:rsidRPr="001D2318">
        <w:rPr>
          <w:rFonts w:ascii="Times New Roman" w:eastAsia="Times New Roman" w:hAnsi="Times New Roman"/>
          <w:noProof w:val="0"/>
          <w:sz w:val="22"/>
          <w:szCs w:val="22"/>
          <w:lang w:eastAsia="en-US"/>
        </w:rPr>
        <w:t>lle edesauttaakseen lisensoitujen tuotteiden jatkokehitystä.</w:t>
      </w:r>
    </w:p>
    <w:p w:rsidR="001D2318" w:rsidRPr="00193AEF" w:rsidRDefault="001D2318" w:rsidP="006F35E0">
      <w:pPr>
        <w:pStyle w:val="Luettelokappale"/>
        <w:keepNext/>
        <w:numPr>
          <w:ilvl w:val="0"/>
          <w:numId w:val="44"/>
        </w:numPr>
        <w:tabs>
          <w:tab w:val="clear" w:pos="851"/>
          <w:tab w:val="num" w:pos="1418"/>
        </w:tabs>
        <w:spacing w:before="480" w:after="240" w:line="240" w:lineRule="auto"/>
        <w:ind w:left="1418" w:hanging="567"/>
        <w:jc w:val="both"/>
        <w:outlineLvl w:val="0"/>
        <w:rPr>
          <w:rFonts w:ascii="Verdana" w:eastAsia="Times New Roman" w:hAnsi="Verdana" w:cs="Verdana"/>
          <w:b/>
          <w:bCs/>
          <w:caps/>
          <w:noProof w:val="0"/>
          <w:kern w:val="32"/>
          <w:sz w:val="20"/>
          <w:szCs w:val="20"/>
          <w:lang w:eastAsia="en-US"/>
        </w:rPr>
      </w:pPr>
      <w:bookmarkStart w:id="17" w:name="_Toc509643147"/>
      <w:bookmarkStart w:id="18" w:name="_Toc512762509"/>
      <w:bookmarkStart w:id="19" w:name="_Toc68573994"/>
      <w:r w:rsidRPr="00193AEF">
        <w:rPr>
          <w:rFonts w:ascii="Verdana" w:eastAsia="Times New Roman" w:hAnsi="Verdana" w:cs="Verdana"/>
          <w:b/>
          <w:bCs/>
          <w:caps/>
          <w:noProof w:val="0"/>
          <w:kern w:val="32"/>
          <w:sz w:val="20"/>
          <w:szCs w:val="20"/>
          <w:lang w:eastAsia="en-US"/>
        </w:rPr>
        <w:t>Immateriaali- ja Referenssioikeudet</w:t>
      </w:r>
      <w:bookmarkEnd w:id="17"/>
      <w:bookmarkEnd w:id="18"/>
      <w:bookmarkEnd w:id="19"/>
    </w:p>
    <w:p w:rsidR="001D2318" w:rsidRPr="001D2318" w:rsidRDefault="001D2318" w:rsidP="001D2318">
      <w:pPr>
        <w:tabs>
          <w:tab w:val="clear" w:pos="851"/>
          <w:tab w:val="left" w:pos="1080"/>
        </w:tabs>
        <w:spacing w:line="240" w:lineRule="auto"/>
        <w:ind w:left="1701" w:right="304"/>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 xml:space="preserve">Asiakas saa lisensoituihin tuotteisiin ja sen </w:t>
      </w:r>
      <w:r w:rsidR="00264302">
        <w:rPr>
          <w:rFonts w:ascii="Times New Roman" w:eastAsia="Times New Roman" w:hAnsi="Times New Roman"/>
          <w:noProof w:val="0"/>
          <w:sz w:val="22"/>
          <w:szCs w:val="22"/>
          <w:lang w:eastAsia="en-US"/>
        </w:rPr>
        <w:t xml:space="preserve">uusiin </w:t>
      </w:r>
      <w:r w:rsidRPr="001D2318">
        <w:rPr>
          <w:rFonts w:ascii="Times New Roman" w:eastAsia="Times New Roman" w:hAnsi="Times New Roman"/>
          <w:noProof w:val="0"/>
          <w:sz w:val="22"/>
          <w:szCs w:val="22"/>
          <w:lang w:eastAsia="en-US"/>
        </w:rPr>
        <w:t xml:space="preserve">versioihin ainoastaan käyttöoikeuden, muut tuotteeseen liittyvät oikeudet jäävät </w:t>
      </w:r>
      <w:proofErr w:type="spellStart"/>
      <w:r w:rsidR="00472BB8">
        <w:rPr>
          <w:rFonts w:ascii="Times New Roman" w:eastAsia="Times New Roman" w:hAnsi="Times New Roman"/>
          <w:noProof w:val="0"/>
          <w:sz w:val="22"/>
          <w:szCs w:val="22"/>
          <w:lang w:eastAsia="en-US"/>
        </w:rPr>
        <w:t>Corpo</w:t>
      </w:r>
      <w:r w:rsidRPr="001D2318">
        <w:rPr>
          <w:rFonts w:ascii="Times New Roman" w:eastAsia="Times New Roman" w:hAnsi="Times New Roman"/>
          <w:noProof w:val="0"/>
          <w:sz w:val="22"/>
          <w:szCs w:val="22"/>
          <w:lang w:eastAsia="en-US"/>
        </w:rPr>
        <w:t>lle</w:t>
      </w:r>
      <w:proofErr w:type="spellEnd"/>
      <w:r w:rsidRPr="001D2318">
        <w:rPr>
          <w:rFonts w:ascii="Times New Roman" w:eastAsia="Times New Roman" w:hAnsi="Times New Roman"/>
          <w:noProof w:val="0"/>
          <w:sz w:val="22"/>
          <w:szCs w:val="22"/>
          <w:lang w:eastAsia="en-US"/>
        </w:rPr>
        <w:t xml:space="preserve">. Samoin kaikki tuotteeseen liittyvät tekijänoikeudet ja muut oikeudet kuuluvat yksinomaan </w:t>
      </w:r>
      <w:proofErr w:type="spellStart"/>
      <w:r w:rsidR="00472BB8">
        <w:rPr>
          <w:rFonts w:ascii="Times New Roman" w:eastAsia="Times New Roman" w:hAnsi="Times New Roman"/>
          <w:noProof w:val="0"/>
          <w:sz w:val="22"/>
          <w:szCs w:val="22"/>
          <w:lang w:eastAsia="en-US"/>
        </w:rPr>
        <w:t>Corpo</w:t>
      </w:r>
      <w:r w:rsidRPr="001D2318">
        <w:rPr>
          <w:rFonts w:ascii="Times New Roman" w:eastAsia="Times New Roman" w:hAnsi="Times New Roman"/>
          <w:noProof w:val="0"/>
          <w:sz w:val="22"/>
          <w:szCs w:val="22"/>
          <w:lang w:eastAsia="en-US"/>
        </w:rPr>
        <w:t>lle</w:t>
      </w:r>
      <w:proofErr w:type="spellEnd"/>
      <w:r w:rsidRPr="001D2318">
        <w:rPr>
          <w:rFonts w:ascii="Times New Roman" w:eastAsia="Times New Roman" w:hAnsi="Times New Roman"/>
          <w:noProof w:val="0"/>
          <w:sz w:val="22"/>
          <w:szCs w:val="22"/>
          <w:lang w:eastAsia="en-US"/>
        </w:rPr>
        <w:t xml:space="preserve"> tai tuotteeseen mahdollisesti sisältyvän kolmannen tahon komponentin osalta kyseiselle kolmannelle taholle. Mikäli lisensoidut tuotteet sisältävät kolmannen oikeuksia, vastaa </w:t>
      </w:r>
      <w:proofErr w:type="spellStart"/>
      <w:r w:rsidR="00472BB8">
        <w:rPr>
          <w:rFonts w:ascii="Times New Roman" w:eastAsia="Times New Roman" w:hAnsi="Times New Roman"/>
          <w:noProof w:val="0"/>
          <w:sz w:val="22"/>
          <w:szCs w:val="22"/>
          <w:lang w:eastAsia="en-US"/>
        </w:rPr>
        <w:t>Corpo</w:t>
      </w:r>
      <w:proofErr w:type="spellEnd"/>
      <w:r w:rsidRPr="001D2318">
        <w:rPr>
          <w:rFonts w:ascii="Times New Roman" w:eastAsia="Times New Roman" w:hAnsi="Times New Roman"/>
          <w:noProof w:val="0"/>
          <w:sz w:val="22"/>
          <w:szCs w:val="22"/>
          <w:lang w:eastAsia="en-US"/>
        </w:rPr>
        <w:t xml:space="preserve"> yksin siitä, että sillä on tarvittavat oikeudet kolmannen oikeuksien käyttöön. Lisensoitujen tuotteiden lähdekoodin omistusoikeus on </w:t>
      </w:r>
      <w:proofErr w:type="spellStart"/>
      <w:r w:rsidR="00472BB8">
        <w:rPr>
          <w:rFonts w:ascii="Times New Roman" w:eastAsia="Times New Roman" w:hAnsi="Times New Roman"/>
          <w:noProof w:val="0"/>
          <w:sz w:val="22"/>
          <w:szCs w:val="22"/>
          <w:lang w:eastAsia="en-US"/>
        </w:rPr>
        <w:t>Corpo</w:t>
      </w:r>
      <w:r w:rsidR="007B5200">
        <w:rPr>
          <w:rFonts w:ascii="Times New Roman" w:eastAsia="Times New Roman" w:hAnsi="Times New Roman"/>
          <w:noProof w:val="0"/>
          <w:sz w:val="22"/>
          <w:szCs w:val="22"/>
          <w:lang w:eastAsia="en-US"/>
        </w:rPr>
        <w:t>l</w:t>
      </w:r>
      <w:r w:rsidRPr="001D2318">
        <w:rPr>
          <w:rFonts w:ascii="Times New Roman" w:eastAsia="Times New Roman" w:hAnsi="Times New Roman"/>
          <w:noProof w:val="0"/>
          <w:sz w:val="22"/>
          <w:szCs w:val="22"/>
          <w:lang w:eastAsia="en-US"/>
        </w:rPr>
        <w:t>la</w:t>
      </w:r>
      <w:proofErr w:type="spellEnd"/>
      <w:r w:rsidRPr="001D2318">
        <w:rPr>
          <w:rFonts w:ascii="Times New Roman" w:eastAsia="Times New Roman" w:hAnsi="Times New Roman"/>
          <w:noProof w:val="0"/>
          <w:sz w:val="22"/>
          <w:szCs w:val="22"/>
          <w:lang w:eastAsia="en-US"/>
        </w:rPr>
        <w:t xml:space="preserve">. </w:t>
      </w:r>
    </w:p>
    <w:p w:rsidR="001D2318" w:rsidRPr="001D2318" w:rsidRDefault="001D2318" w:rsidP="001D2318">
      <w:pPr>
        <w:tabs>
          <w:tab w:val="clear" w:pos="851"/>
          <w:tab w:val="left" w:pos="1080"/>
        </w:tabs>
        <w:spacing w:line="240" w:lineRule="auto"/>
        <w:ind w:left="1701" w:right="304"/>
        <w:rPr>
          <w:rFonts w:ascii="Times New Roman" w:eastAsia="Times New Roman" w:hAnsi="Times New Roman"/>
          <w:noProof w:val="0"/>
          <w:sz w:val="22"/>
          <w:szCs w:val="22"/>
          <w:lang w:eastAsia="en-US"/>
        </w:rPr>
      </w:pPr>
    </w:p>
    <w:p w:rsidR="001D2318" w:rsidRPr="00193AEF" w:rsidRDefault="00A35759" w:rsidP="006F35E0">
      <w:pPr>
        <w:pStyle w:val="Luettelokappale"/>
        <w:keepNext/>
        <w:numPr>
          <w:ilvl w:val="1"/>
          <w:numId w:val="44"/>
        </w:numPr>
        <w:tabs>
          <w:tab w:val="clear" w:pos="851"/>
          <w:tab w:val="num" w:pos="1418"/>
        </w:tabs>
        <w:spacing w:before="360" w:after="240" w:line="240" w:lineRule="auto"/>
        <w:ind w:left="1418" w:hanging="567"/>
        <w:outlineLvl w:val="1"/>
        <w:rPr>
          <w:rFonts w:ascii="Verdana" w:eastAsia="Times New Roman" w:hAnsi="Verdana" w:cs="Verdana"/>
          <w:b/>
          <w:bCs/>
          <w:noProof w:val="0"/>
          <w:sz w:val="20"/>
          <w:szCs w:val="20"/>
          <w:lang w:eastAsia="en-US"/>
        </w:rPr>
      </w:pPr>
      <w:bookmarkStart w:id="20" w:name="_Toc509643149"/>
      <w:bookmarkStart w:id="21" w:name="_Toc512762511"/>
      <w:bookmarkStart w:id="22" w:name="_Toc68573996"/>
      <w:r>
        <w:rPr>
          <w:rFonts w:ascii="Verdana" w:eastAsia="Times New Roman" w:hAnsi="Verdana" w:cs="Verdana"/>
          <w:b/>
          <w:bCs/>
          <w:noProof w:val="0"/>
          <w:sz w:val="20"/>
          <w:szCs w:val="20"/>
          <w:lang w:eastAsia="en-US"/>
        </w:rPr>
        <w:t>Referenssioikeus</w:t>
      </w:r>
      <w:bookmarkEnd w:id="20"/>
      <w:bookmarkEnd w:id="21"/>
      <w:bookmarkEnd w:id="22"/>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2318" w:rsidRDefault="00472BB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Pr>
          <w:rFonts w:ascii="Times New Roman" w:eastAsia="Times New Roman" w:hAnsi="Times New Roman"/>
          <w:noProof w:val="0"/>
          <w:sz w:val="22"/>
          <w:szCs w:val="22"/>
          <w:lang w:eastAsia="en-US"/>
        </w:rPr>
        <w:t>Myyjä</w:t>
      </w:r>
      <w:r w:rsidR="001D2318" w:rsidRPr="001D2318">
        <w:rPr>
          <w:rFonts w:ascii="Times New Roman" w:eastAsia="Times New Roman" w:hAnsi="Times New Roman"/>
          <w:noProof w:val="0"/>
          <w:sz w:val="22"/>
          <w:szCs w:val="22"/>
          <w:lang w:eastAsia="en-US"/>
        </w:rPr>
        <w:t>ll</w:t>
      </w:r>
      <w:r w:rsidR="00A35759">
        <w:rPr>
          <w:rFonts w:ascii="Times New Roman" w:eastAsia="Times New Roman" w:hAnsi="Times New Roman"/>
          <w:noProof w:val="0"/>
          <w:sz w:val="22"/>
          <w:szCs w:val="22"/>
          <w:lang w:eastAsia="en-US"/>
        </w:rPr>
        <w:t>ä</w:t>
      </w:r>
      <w:r w:rsidR="001D2318" w:rsidRPr="001D2318">
        <w:rPr>
          <w:rFonts w:ascii="Times New Roman" w:eastAsia="Times New Roman" w:hAnsi="Times New Roman"/>
          <w:noProof w:val="0"/>
          <w:sz w:val="22"/>
          <w:szCs w:val="22"/>
          <w:lang w:eastAsia="en-US"/>
        </w:rPr>
        <w:t xml:space="preserve"> on oikeus käyttää asiak</w:t>
      </w:r>
      <w:r w:rsidR="00A35759">
        <w:rPr>
          <w:rFonts w:ascii="Times New Roman" w:eastAsia="Times New Roman" w:hAnsi="Times New Roman"/>
          <w:noProof w:val="0"/>
          <w:sz w:val="22"/>
          <w:szCs w:val="22"/>
          <w:lang w:eastAsia="en-US"/>
        </w:rPr>
        <w:t xml:space="preserve">kaan nimeä </w:t>
      </w:r>
      <w:r w:rsidR="001D2318" w:rsidRPr="001D2318">
        <w:rPr>
          <w:rFonts w:ascii="Times New Roman" w:eastAsia="Times New Roman" w:hAnsi="Times New Roman"/>
          <w:noProof w:val="0"/>
          <w:sz w:val="22"/>
          <w:szCs w:val="22"/>
          <w:lang w:eastAsia="en-US"/>
        </w:rPr>
        <w:t xml:space="preserve">referenssinään </w:t>
      </w:r>
      <w:r w:rsidR="00A35759">
        <w:rPr>
          <w:rFonts w:ascii="Times New Roman" w:eastAsia="Times New Roman" w:hAnsi="Times New Roman"/>
          <w:noProof w:val="0"/>
          <w:sz w:val="22"/>
          <w:szCs w:val="22"/>
          <w:lang w:eastAsia="en-US"/>
        </w:rPr>
        <w:t>Myyjän markkinointimateriaalissa</w:t>
      </w:r>
      <w:r w:rsidR="001D2318" w:rsidRPr="001D2318">
        <w:rPr>
          <w:rFonts w:ascii="Times New Roman" w:eastAsia="Times New Roman" w:hAnsi="Times New Roman"/>
          <w:noProof w:val="0"/>
          <w:sz w:val="22"/>
          <w:szCs w:val="22"/>
          <w:lang w:eastAsia="en-US"/>
        </w:rPr>
        <w:t>.</w:t>
      </w:r>
    </w:p>
    <w:p w:rsidR="001D2318" w:rsidRPr="00193AEF" w:rsidRDefault="001D2318" w:rsidP="006F35E0">
      <w:pPr>
        <w:pStyle w:val="Luettelokappale"/>
        <w:keepNext/>
        <w:numPr>
          <w:ilvl w:val="1"/>
          <w:numId w:val="44"/>
        </w:numPr>
        <w:tabs>
          <w:tab w:val="clear" w:pos="851"/>
          <w:tab w:val="num" w:pos="1418"/>
        </w:tabs>
        <w:spacing w:before="360" w:after="240" w:line="240" w:lineRule="auto"/>
        <w:ind w:left="1418" w:hanging="567"/>
        <w:outlineLvl w:val="1"/>
        <w:rPr>
          <w:rFonts w:ascii="Verdana" w:eastAsia="Times New Roman" w:hAnsi="Verdana" w:cs="Verdana"/>
          <w:b/>
          <w:bCs/>
          <w:noProof w:val="0"/>
          <w:sz w:val="20"/>
          <w:szCs w:val="20"/>
          <w:lang w:eastAsia="en-US"/>
        </w:rPr>
      </w:pPr>
      <w:bookmarkStart w:id="23" w:name="_Toc509643150"/>
      <w:bookmarkStart w:id="24" w:name="_Toc512762512"/>
      <w:bookmarkStart w:id="25" w:name="_Toc68573997"/>
      <w:r w:rsidRPr="00193AEF">
        <w:rPr>
          <w:rFonts w:ascii="Verdana" w:eastAsia="Times New Roman" w:hAnsi="Verdana" w:cs="Verdana"/>
          <w:b/>
          <w:bCs/>
          <w:noProof w:val="0"/>
          <w:sz w:val="20"/>
          <w:szCs w:val="20"/>
          <w:lang w:eastAsia="en-US"/>
        </w:rPr>
        <w:t>Tuotteen alkuperä</w:t>
      </w:r>
      <w:bookmarkEnd w:id="23"/>
      <w:bookmarkEnd w:id="24"/>
      <w:bookmarkEnd w:id="25"/>
    </w:p>
    <w:p w:rsidR="001D2318" w:rsidRPr="001D2318" w:rsidRDefault="00472BB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Pr>
          <w:rFonts w:ascii="Times New Roman" w:eastAsia="Times New Roman" w:hAnsi="Times New Roman"/>
          <w:noProof w:val="0"/>
          <w:sz w:val="22"/>
          <w:szCs w:val="22"/>
          <w:lang w:eastAsia="en-US"/>
        </w:rPr>
        <w:t>Myyjä</w:t>
      </w:r>
      <w:r w:rsidR="001D2318" w:rsidRPr="001D2318">
        <w:rPr>
          <w:rFonts w:ascii="Times New Roman" w:eastAsia="Times New Roman" w:hAnsi="Times New Roman"/>
          <w:noProof w:val="0"/>
          <w:sz w:val="22"/>
          <w:szCs w:val="22"/>
          <w:lang w:eastAsia="en-US"/>
        </w:rPr>
        <w:t xml:space="preserve"> voi liittää lisensoituun tuotteeseen (</w:t>
      </w:r>
      <w:r w:rsidR="00A35759">
        <w:rPr>
          <w:rFonts w:ascii="Times New Roman" w:eastAsia="Times New Roman" w:hAnsi="Times New Roman"/>
          <w:noProof w:val="0"/>
          <w:sz w:val="22"/>
          <w:szCs w:val="22"/>
          <w:lang w:eastAsia="en-US"/>
        </w:rPr>
        <w:t xml:space="preserve">silloin </w:t>
      </w:r>
      <w:r w:rsidR="001D2318" w:rsidRPr="001D2318">
        <w:rPr>
          <w:rFonts w:ascii="Times New Roman" w:eastAsia="Times New Roman" w:hAnsi="Times New Roman"/>
          <w:noProof w:val="0"/>
          <w:sz w:val="22"/>
          <w:szCs w:val="22"/>
          <w:lang w:eastAsia="en-US"/>
        </w:rPr>
        <w:t xml:space="preserve">kun asennus on tehty asiakkaan omalle palvelimelle) ominaisuuden, jonka perusteella lisensoitujen tuotteiden luvaton kopiointi tai muu luvaton käyttö voidaan ottaa selville. Asiakkaan tulee järjestää </w:t>
      </w:r>
      <w:r>
        <w:rPr>
          <w:rFonts w:ascii="Times New Roman" w:eastAsia="Times New Roman" w:hAnsi="Times New Roman"/>
          <w:noProof w:val="0"/>
          <w:sz w:val="22"/>
          <w:szCs w:val="22"/>
          <w:lang w:eastAsia="en-US"/>
        </w:rPr>
        <w:t>Myyjä</w:t>
      </w:r>
      <w:r w:rsidR="001D2318" w:rsidRPr="001D2318">
        <w:rPr>
          <w:rFonts w:ascii="Times New Roman" w:eastAsia="Times New Roman" w:hAnsi="Times New Roman"/>
          <w:noProof w:val="0"/>
          <w:sz w:val="22"/>
          <w:szCs w:val="22"/>
          <w:lang w:eastAsia="en-US"/>
        </w:rPr>
        <w:t>ille mahdollisuu</w:t>
      </w:r>
      <w:r w:rsidR="001001C1">
        <w:rPr>
          <w:rFonts w:ascii="Times New Roman" w:eastAsia="Times New Roman" w:hAnsi="Times New Roman"/>
          <w:noProof w:val="0"/>
          <w:sz w:val="22"/>
          <w:szCs w:val="22"/>
          <w:lang w:eastAsia="en-US"/>
        </w:rPr>
        <w:t>s</w:t>
      </w:r>
      <w:r w:rsidR="001D2318" w:rsidRPr="001D2318">
        <w:rPr>
          <w:rFonts w:ascii="Times New Roman" w:eastAsia="Times New Roman" w:hAnsi="Times New Roman"/>
          <w:noProof w:val="0"/>
          <w:sz w:val="22"/>
          <w:szCs w:val="22"/>
          <w:lang w:eastAsia="en-US"/>
        </w:rPr>
        <w:t xml:space="preserve"> monitoroida lisensoitujen tuotteiden käyttöä asiakkaan ympäristössä</w:t>
      </w:r>
      <w:r w:rsidR="00A35759">
        <w:rPr>
          <w:rFonts w:ascii="Times New Roman" w:eastAsia="Times New Roman" w:hAnsi="Times New Roman"/>
          <w:noProof w:val="0"/>
          <w:sz w:val="22"/>
          <w:szCs w:val="22"/>
          <w:lang w:eastAsia="en-US"/>
        </w:rPr>
        <w:t>.</w:t>
      </w:r>
      <w:r w:rsidR="001D2318" w:rsidRPr="001D2318">
        <w:rPr>
          <w:rFonts w:ascii="Times New Roman" w:eastAsia="Times New Roman" w:hAnsi="Times New Roman"/>
          <w:noProof w:val="0"/>
          <w:sz w:val="22"/>
          <w:szCs w:val="22"/>
          <w:lang w:eastAsia="en-US"/>
        </w:rPr>
        <w:t xml:space="preserve"> </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2318" w:rsidRDefault="00472BB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roofErr w:type="spellStart"/>
      <w:r>
        <w:rPr>
          <w:rFonts w:ascii="Times New Roman" w:eastAsia="Times New Roman" w:hAnsi="Times New Roman"/>
          <w:noProof w:val="0"/>
          <w:sz w:val="22"/>
          <w:szCs w:val="22"/>
          <w:lang w:eastAsia="en-US"/>
        </w:rPr>
        <w:t>Myyjä</w:t>
      </w:r>
      <w:r w:rsidR="001D2318" w:rsidRPr="001D2318">
        <w:rPr>
          <w:rFonts w:ascii="Times New Roman" w:eastAsia="Times New Roman" w:hAnsi="Times New Roman"/>
          <w:noProof w:val="0"/>
          <w:sz w:val="22"/>
          <w:szCs w:val="22"/>
          <w:lang w:eastAsia="en-US"/>
        </w:rPr>
        <w:t>lla</w:t>
      </w:r>
      <w:proofErr w:type="spellEnd"/>
      <w:r w:rsidR="001D2318" w:rsidRPr="001D2318">
        <w:rPr>
          <w:rFonts w:ascii="Times New Roman" w:eastAsia="Times New Roman" w:hAnsi="Times New Roman"/>
          <w:noProof w:val="0"/>
          <w:sz w:val="22"/>
          <w:szCs w:val="22"/>
          <w:lang w:eastAsia="en-US"/>
        </w:rPr>
        <w:t xml:space="preserve"> on oikeus tutkia asiakkaan ympäristöä ainoastaan selvittääkseen sopimus</w:t>
      </w:r>
      <w:r w:rsidR="00A35759">
        <w:rPr>
          <w:rFonts w:ascii="Times New Roman" w:eastAsia="Times New Roman" w:hAnsi="Times New Roman"/>
          <w:noProof w:val="0"/>
          <w:sz w:val="22"/>
          <w:szCs w:val="22"/>
          <w:lang w:eastAsia="en-US"/>
        </w:rPr>
        <w:t>t</w:t>
      </w:r>
      <w:r w:rsidR="001D2318" w:rsidRPr="001D2318">
        <w:rPr>
          <w:rFonts w:ascii="Times New Roman" w:eastAsia="Times New Roman" w:hAnsi="Times New Roman"/>
          <w:noProof w:val="0"/>
          <w:sz w:val="22"/>
          <w:szCs w:val="22"/>
          <w:lang w:eastAsia="en-US"/>
        </w:rPr>
        <w:t xml:space="preserve">uotteiden luvatonta kopiointia tai muuta luvatonta käyttöä. </w:t>
      </w:r>
    </w:p>
    <w:p w:rsidR="001D2318" w:rsidRPr="00193AEF" w:rsidRDefault="001D2318" w:rsidP="006F35E0">
      <w:pPr>
        <w:pStyle w:val="Luettelokappale"/>
        <w:keepNext/>
        <w:numPr>
          <w:ilvl w:val="1"/>
          <w:numId w:val="44"/>
        </w:numPr>
        <w:tabs>
          <w:tab w:val="clear" w:pos="851"/>
          <w:tab w:val="num" w:pos="1418"/>
        </w:tabs>
        <w:spacing w:before="360" w:after="240" w:line="240" w:lineRule="auto"/>
        <w:ind w:left="1418" w:hanging="567"/>
        <w:outlineLvl w:val="1"/>
        <w:rPr>
          <w:rFonts w:ascii="Verdana" w:eastAsia="Times New Roman" w:hAnsi="Verdana" w:cs="Verdana"/>
          <w:b/>
          <w:bCs/>
          <w:noProof w:val="0"/>
          <w:sz w:val="20"/>
          <w:szCs w:val="20"/>
          <w:lang w:eastAsia="en-US"/>
        </w:rPr>
      </w:pPr>
      <w:bookmarkStart w:id="26" w:name="_Toc509110537"/>
      <w:bookmarkStart w:id="27" w:name="_Toc509643151"/>
      <w:bookmarkStart w:id="28" w:name="_Toc512762513"/>
      <w:bookmarkStart w:id="29" w:name="_Toc68573998"/>
      <w:r w:rsidRPr="00193AEF">
        <w:rPr>
          <w:rFonts w:ascii="Verdana" w:eastAsia="Times New Roman" w:hAnsi="Verdana" w:cs="Verdana"/>
          <w:b/>
          <w:bCs/>
          <w:noProof w:val="0"/>
          <w:sz w:val="20"/>
          <w:szCs w:val="20"/>
          <w:lang w:eastAsia="en-US"/>
        </w:rPr>
        <w:t>Immateriaalioikeuksien loukkaus</w:t>
      </w:r>
      <w:bookmarkEnd w:id="26"/>
      <w:bookmarkEnd w:id="27"/>
      <w:bookmarkEnd w:id="28"/>
      <w:bookmarkEnd w:id="29"/>
    </w:p>
    <w:p w:rsidR="001D2318" w:rsidRPr="001D2318" w:rsidRDefault="00472BB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roofErr w:type="spellStart"/>
      <w:r>
        <w:rPr>
          <w:rFonts w:ascii="Times New Roman" w:eastAsia="Times New Roman" w:hAnsi="Times New Roman"/>
          <w:noProof w:val="0"/>
          <w:sz w:val="22"/>
          <w:szCs w:val="22"/>
          <w:lang w:eastAsia="en-US"/>
        </w:rPr>
        <w:t>Corpo</w:t>
      </w:r>
      <w:proofErr w:type="spellEnd"/>
      <w:r w:rsidR="001D2318" w:rsidRPr="001D2318">
        <w:rPr>
          <w:rFonts w:ascii="Times New Roman" w:eastAsia="Times New Roman" w:hAnsi="Times New Roman"/>
          <w:noProof w:val="0"/>
          <w:sz w:val="22"/>
          <w:szCs w:val="22"/>
          <w:lang w:eastAsia="en-US"/>
        </w:rPr>
        <w:t xml:space="preserve"> vastaa siitä, että lisensoidut tuotteet eivät loukkaa kolmannen voimassa olevia tekijän-, patentti-, tavaramerkki- ja mallioikeuksia. Mikäli asiakkaalle kohdistetaan lisensoitujen tuotteiden tämän sopimuksen mukaisen käytön perusteella immateriaalioikeuksien loukkausta koskeva vaatimus, vastaa </w:t>
      </w:r>
      <w:r>
        <w:rPr>
          <w:rFonts w:ascii="Times New Roman" w:eastAsia="Times New Roman" w:hAnsi="Times New Roman"/>
          <w:noProof w:val="0"/>
          <w:sz w:val="22"/>
          <w:szCs w:val="22"/>
          <w:lang w:eastAsia="en-US"/>
        </w:rPr>
        <w:t>Myyjä</w:t>
      </w:r>
      <w:r w:rsidR="001D2318" w:rsidRPr="001D2318">
        <w:rPr>
          <w:rFonts w:ascii="Times New Roman" w:eastAsia="Times New Roman" w:hAnsi="Times New Roman"/>
          <w:noProof w:val="0"/>
          <w:sz w:val="22"/>
          <w:szCs w:val="22"/>
          <w:lang w:eastAsia="en-US"/>
        </w:rPr>
        <w:t xml:space="preserve"> ainoastaan omista toimistaan. Varsinaisista asian vaatimista toimenpiteistä ja kustannuksista vastaa yksinomaan immateriaalioikeuksien haltija </w:t>
      </w:r>
      <w:proofErr w:type="spellStart"/>
      <w:r>
        <w:rPr>
          <w:rFonts w:ascii="Times New Roman" w:eastAsia="Times New Roman" w:hAnsi="Times New Roman"/>
          <w:noProof w:val="0"/>
          <w:sz w:val="22"/>
          <w:szCs w:val="22"/>
          <w:lang w:eastAsia="en-US"/>
        </w:rPr>
        <w:t>Corpo</w:t>
      </w:r>
      <w:proofErr w:type="spellEnd"/>
      <w:r w:rsidR="001D2318" w:rsidRPr="001D2318">
        <w:rPr>
          <w:rFonts w:ascii="Times New Roman" w:eastAsia="Times New Roman" w:hAnsi="Times New Roman"/>
          <w:noProof w:val="0"/>
          <w:sz w:val="22"/>
          <w:szCs w:val="22"/>
          <w:lang w:eastAsia="en-US"/>
        </w:rPr>
        <w:t xml:space="preserve">. </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 xml:space="preserve">Mikäli asiakas käyttää lisensoituja tuotteita tämän sopimuksen vastaisesti, vastaa asiakas tästä mahdollisesti aiheutuvista kaikista kolmannen tahon asiakkaaseen ja/tai </w:t>
      </w:r>
      <w:r w:rsidR="00472BB8">
        <w:rPr>
          <w:rFonts w:ascii="Times New Roman" w:eastAsia="Times New Roman" w:hAnsi="Times New Roman"/>
          <w:noProof w:val="0"/>
          <w:sz w:val="22"/>
          <w:szCs w:val="22"/>
          <w:lang w:eastAsia="en-US"/>
        </w:rPr>
        <w:t>Myyjä</w:t>
      </w:r>
      <w:r w:rsidR="00A35759">
        <w:rPr>
          <w:rFonts w:ascii="Times New Roman" w:eastAsia="Times New Roman" w:hAnsi="Times New Roman"/>
          <w:noProof w:val="0"/>
          <w:sz w:val="22"/>
          <w:szCs w:val="22"/>
          <w:lang w:eastAsia="en-US"/>
        </w:rPr>
        <w:t>än</w:t>
      </w:r>
      <w:r w:rsidRPr="001D2318">
        <w:rPr>
          <w:rFonts w:ascii="Times New Roman" w:eastAsia="Times New Roman" w:hAnsi="Times New Roman"/>
          <w:noProof w:val="0"/>
          <w:sz w:val="22"/>
          <w:szCs w:val="22"/>
          <w:lang w:eastAsia="en-US"/>
        </w:rPr>
        <w:t xml:space="preserve"> kohdistuvista kanteista tai vaatimuksista aiheutuvista kustannuksista ja/tai korvauksista.</w:t>
      </w:r>
    </w:p>
    <w:p w:rsidR="001D2318" w:rsidRPr="006F35E0" w:rsidRDefault="001D2318" w:rsidP="006F35E0">
      <w:pPr>
        <w:pStyle w:val="Luettelokappale"/>
        <w:keepNext/>
        <w:numPr>
          <w:ilvl w:val="0"/>
          <w:numId w:val="44"/>
        </w:numPr>
        <w:tabs>
          <w:tab w:val="clear" w:pos="851"/>
          <w:tab w:val="num" w:pos="1418"/>
        </w:tabs>
        <w:spacing w:before="480" w:after="240" w:line="240" w:lineRule="auto"/>
        <w:ind w:left="1418" w:hanging="567"/>
        <w:outlineLvl w:val="0"/>
        <w:rPr>
          <w:rFonts w:ascii="Verdana" w:eastAsia="Times New Roman" w:hAnsi="Verdana" w:cs="Verdana"/>
          <w:b/>
          <w:bCs/>
          <w:caps/>
          <w:noProof w:val="0"/>
          <w:kern w:val="32"/>
          <w:sz w:val="20"/>
          <w:szCs w:val="20"/>
          <w:lang w:eastAsia="en-US"/>
        </w:rPr>
      </w:pPr>
      <w:bookmarkStart w:id="30" w:name="_Toc509643152"/>
      <w:bookmarkStart w:id="31" w:name="_Toc512762514"/>
      <w:bookmarkStart w:id="32" w:name="_Toc68573999"/>
      <w:r w:rsidRPr="006F35E0">
        <w:rPr>
          <w:rFonts w:ascii="Verdana" w:eastAsia="Times New Roman" w:hAnsi="Verdana" w:cs="Verdana"/>
          <w:b/>
          <w:bCs/>
          <w:caps/>
          <w:noProof w:val="0"/>
          <w:kern w:val="32"/>
          <w:sz w:val="20"/>
          <w:szCs w:val="20"/>
          <w:lang w:eastAsia="en-US"/>
        </w:rPr>
        <w:lastRenderedPageBreak/>
        <w:t>Käyttöoikeusmaksut</w:t>
      </w:r>
      <w:bookmarkEnd w:id="30"/>
      <w:bookmarkEnd w:id="31"/>
      <w:bookmarkEnd w:id="32"/>
    </w:p>
    <w:p w:rsidR="00264302" w:rsidRPr="00EF1717" w:rsidRDefault="00264302" w:rsidP="00264302">
      <w:pPr>
        <w:tabs>
          <w:tab w:val="clear" w:pos="851"/>
          <w:tab w:val="left" w:pos="1080"/>
        </w:tabs>
        <w:spacing w:line="240" w:lineRule="auto"/>
        <w:ind w:left="1701"/>
        <w:rPr>
          <w:rFonts w:ascii="Times New Roman" w:eastAsia="Times New Roman" w:hAnsi="Times New Roman"/>
          <w:bCs/>
          <w:noProof w:val="0"/>
          <w:sz w:val="22"/>
          <w:szCs w:val="22"/>
          <w:lang w:val="en-US" w:eastAsia="en-US"/>
        </w:rPr>
      </w:pPr>
      <w:proofErr w:type="spellStart"/>
      <w:r>
        <w:rPr>
          <w:rFonts w:ascii="Times New Roman" w:eastAsia="Times New Roman" w:hAnsi="Times New Roman"/>
          <w:bCs/>
          <w:noProof w:val="0"/>
          <w:sz w:val="22"/>
          <w:szCs w:val="22"/>
          <w:lang w:val="en-US" w:eastAsia="en-US"/>
        </w:rPr>
        <w:t>Corpo</w:t>
      </w:r>
      <w:proofErr w:type="spellEnd"/>
      <w:r>
        <w:rPr>
          <w:rFonts w:ascii="Times New Roman" w:eastAsia="Times New Roman" w:hAnsi="Times New Roman"/>
          <w:bCs/>
          <w:noProof w:val="0"/>
          <w:sz w:val="22"/>
          <w:szCs w:val="22"/>
          <w:lang w:val="en-US" w:eastAsia="en-US"/>
        </w:rPr>
        <w:t xml:space="preserve"> Standard – Cloud Product – Pro User </w:t>
      </w:r>
    </w:p>
    <w:p w:rsidR="00264302" w:rsidRPr="00264302" w:rsidRDefault="00264302" w:rsidP="001D2318">
      <w:pPr>
        <w:tabs>
          <w:tab w:val="clear" w:pos="851"/>
        </w:tabs>
        <w:spacing w:line="240" w:lineRule="auto"/>
        <w:ind w:left="981" w:firstLine="720"/>
        <w:jc w:val="both"/>
        <w:rPr>
          <w:rFonts w:ascii="Times New Roman" w:eastAsia="Times New Roman" w:hAnsi="Times New Roman"/>
          <w:noProof w:val="0"/>
          <w:sz w:val="22"/>
          <w:szCs w:val="22"/>
          <w:lang w:val="en-US" w:eastAsia="en-US"/>
        </w:rPr>
      </w:pPr>
    </w:p>
    <w:p w:rsidR="001D2318" w:rsidRPr="001D2318" w:rsidRDefault="003F517F" w:rsidP="001D2318">
      <w:pPr>
        <w:tabs>
          <w:tab w:val="clear" w:pos="851"/>
        </w:tabs>
        <w:spacing w:line="240" w:lineRule="auto"/>
        <w:ind w:left="981" w:firstLine="720"/>
        <w:jc w:val="both"/>
        <w:rPr>
          <w:rFonts w:ascii="Times New Roman" w:eastAsia="Times New Roman" w:hAnsi="Times New Roman"/>
          <w:b/>
          <w:noProof w:val="0"/>
          <w:sz w:val="22"/>
          <w:szCs w:val="22"/>
          <w:lang w:eastAsia="en-US"/>
        </w:rPr>
      </w:pPr>
      <w:r>
        <w:rPr>
          <w:rFonts w:ascii="Times New Roman" w:eastAsia="Times New Roman" w:hAnsi="Times New Roman"/>
          <w:noProof w:val="0"/>
          <w:sz w:val="22"/>
          <w:szCs w:val="22"/>
          <w:lang w:eastAsia="en-US"/>
        </w:rPr>
        <w:t>H</w:t>
      </w:r>
      <w:r w:rsidR="00394173">
        <w:rPr>
          <w:rFonts w:ascii="Times New Roman" w:eastAsia="Times New Roman" w:hAnsi="Times New Roman"/>
          <w:noProof w:val="0"/>
          <w:sz w:val="22"/>
          <w:szCs w:val="22"/>
          <w:lang w:eastAsia="en-US"/>
        </w:rPr>
        <w:t xml:space="preserve">inta: </w:t>
      </w:r>
      <w:r w:rsidR="00A35759">
        <w:rPr>
          <w:rFonts w:ascii="Times New Roman" w:eastAsia="Times New Roman" w:hAnsi="Times New Roman"/>
          <w:noProof w:val="0"/>
          <w:sz w:val="22"/>
          <w:szCs w:val="22"/>
          <w:lang w:eastAsia="en-US"/>
        </w:rPr>
        <w:t>___</w:t>
      </w:r>
      <w:r w:rsidR="001D2318" w:rsidRPr="001D2318">
        <w:rPr>
          <w:rFonts w:ascii="Times New Roman" w:eastAsia="Times New Roman" w:hAnsi="Times New Roman"/>
          <w:noProof w:val="0"/>
          <w:sz w:val="22"/>
          <w:szCs w:val="22"/>
          <w:lang w:eastAsia="en-US"/>
        </w:rPr>
        <w:t xml:space="preserve"> € / päätelaite / kuukausi</w:t>
      </w:r>
      <w:r w:rsidR="001C3A82">
        <w:rPr>
          <w:rFonts w:ascii="Times New Roman" w:eastAsia="Times New Roman" w:hAnsi="Times New Roman"/>
          <w:noProof w:val="0"/>
          <w:sz w:val="22"/>
          <w:szCs w:val="22"/>
          <w:lang w:eastAsia="en-US"/>
        </w:rPr>
        <w:t>.</w:t>
      </w:r>
    </w:p>
    <w:p w:rsidR="00D03D3F" w:rsidRDefault="00D03D3F" w:rsidP="00394173">
      <w:pPr>
        <w:tabs>
          <w:tab w:val="clear" w:pos="851"/>
        </w:tabs>
        <w:spacing w:line="240" w:lineRule="auto"/>
        <w:ind w:left="403" w:firstLine="1298"/>
        <w:jc w:val="both"/>
        <w:rPr>
          <w:rFonts w:ascii="Times New Roman" w:eastAsia="Times New Roman" w:hAnsi="Times New Roman"/>
          <w:noProof w:val="0"/>
          <w:sz w:val="22"/>
          <w:szCs w:val="22"/>
          <w:lang w:eastAsia="en-US"/>
        </w:rPr>
      </w:pPr>
      <w:r>
        <w:rPr>
          <w:rFonts w:ascii="Times New Roman" w:eastAsia="Times New Roman" w:hAnsi="Times New Roman"/>
          <w:noProof w:val="0"/>
          <w:sz w:val="22"/>
          <w:szCs w:val="22"/>
          <w:lang w:eastAsia="en-US"/>
        </w:rPr>
        <w:t xml:space="preserve">Asiakas sitoutuu minimissään </w:t>
      </w:r>
      <w:r w:rsidR="00A35759">
        <w:rPr>
          <w:rFonts w:ascii="Times New Roman" w:eastAsia="Times New Roman" w:hAnsi="Times New Roman"/>
          <w:noProof w:val="0"/>
          <w:sz w:val="22"/>
          <w:szCs w:val="22"/>
          <w:lang w:eastAsia="en-US"/>
        </w:rPr>
        <w:t>___</w:t>
      </w:r>
      <w:r>
        <w:rPr>
          <w:rFonts w:ascii="Times New Roman" w:eastAsia="Times New Roman" w:hAnsi="Times New Roman"/>
          <w:noProof w:val="0"/>
          <w:sz w:val="22"/>
          <w:szCs w:val="22"/>
          <w:lang w:eastAsia="en-US"/>
        </w:rPr>
        <w:t xml:space="preserve"> lisenssin käyttöön vuodelle 20</w:t>
      </w:r>
      <w:r w:rsidR="001D09FA">
        <w:rPr>
          <w:rFonts w:ascii="Times New Roman" w:eastAsia="Times New Roman" w:hAnsi="Times New Roman"/>
          <w:noProof w:val="0"/>
          <w:sz w:val="22"/>
          <w:szCs w:val="22"/>
          <w:lang w:eastAsia="en-US"/>
        </w:rPr>
        <w:t>___</w:t>
      </w:r>
      <w:r>
        <w:rPr>
          <w:rFonts w:ascii="Times New Roman" w:eastAsia="Times New Roman" w:hAnsi="Times New Roman"/>
          <w:noProof w:val="0"/>
          <w:sz w:val="22"/>
          <w:szCs w:val="22"/>
          <w:lang w:eastAsia="en-US"/>
        </w:rPr>
        <w:t>.</w:t>
      </w:r>
    </w:p>
    <w:p w:rsidR="00D03D3F" w:rsidRDefault="00D03D3F" w:rsidP="00394173">
      <w:pPr>
        <w:tabs>
          <w:tab w:val="clear" w:pos="851"/>
        </w:tabs>
        <w:spacing w:line="240" w:lineRule="auto"/>
        <w:ind w:left="403" w:firstLine="1298"/>
        <w:jc w:val="both"/>
        <w:rPr>
          <w:rFonts w:ascii="Times New Roman" w:eastAsia="Times New Roman" w:hAnsi="Times New Roman"/>
          <w:noProof w:val="0"/>
          <w:sz w:val="22"/>
          <w:szCs w:val="22"/>
          <w:lang w:eastAsia="en-US"/>
        </w:rPr>
      </w:pPr>
      <w:r>
        <w:rPr>
          <w:rFonts w:ascii="Times New Roman" w:eastAsia="Times New Roman" w:hAnsi="Times New Roman"/>
          <w:noProof w:val="0"/>
          <w:sz w:val="22"/>
          <w:szCs w:val="22"/>
          <w:lang w:eastAsia="en-US"/>
        </w:rPr>
        <w:t>Vuoden 20</w:t>
      </w:r>
      <w:r w:rsidR="001D09FA">
        <w:rPr>
          <w:rFonts w:ascii="Times New Roman" w:eastAsia="Times New Roman" w:hAnsi="Times New Roman"/>
          <w:noProof w:val="0"/>
          <w:sz w:val="22"/>
          <w:szCs w:val="22"/>
          <w:lang w:eastAsia="en-US"/>
        </w:rPr>
        <w:t>__</w:t>
      </w:r>
      <w:r>
        <w:rPr>
          <w:rFonts w:ascii="Times New Roman" w:eastAsia="Times New Roman" w:hAnsi="Times New Roman"/>
          <w:noProof w:val="0"/>
          <w:sz w:val="22"/>
          <w:szCs w:val="22"/>
          <w:lang w:eastAsia="en-US"/>
        </w:rPr>
        <w:t xml:space="preserve"> minimilisenssimääristä sovitaan erikseen 30.11.20</w:t>
      </w:r>
      <w:r w:rsidR="001D09FA">
        <w:rPr>
          <w:rFonts w:ascii="Times New Roman" w:eastAsia="Times New Roman" w:hAnsi="Times New Roman"/>
          <w:noProof w:val="0"/>
          <w:sz w:val="22"/>
          <w:szCs w:val="22"/>
          <w:lang w:eastAsia="en-US"/>
        </w:rPr>
        <w:t>__</w:t>
      </w:r>
      <w:r>
        <w:rPr>
          <w:rFonts w:ascii="Times New Roman" w:eastAsia="Times New Roman" w:hAnsi="Times New Roman"/>
          <w:noProof w:val="0"/>
          <w:sz w:val="22"/>
          <w:szCs w:val="22"/>
          <w:lang w:eastAsia="en-US"/>
        </w:rPr>
        <w:t xml:space="preserve"> mennessä.</w:t>
      </w:r>
    </w:p>
    <w:p w:rsidR="00394173" w:rsidRPr="006225C2" w:rsidRDefault="00394173" w:rsidP="00D03D3F">
      <w:pPr>
        <w:tabs>
          <w:tab w:val="clear" w:pos="851"/>
          <w:tab w:val="left" w:pos="1080"/>
        </w:tabs>
        <w:spacing w:line="240" w:lineRule="auto"/>
        <w:rPr>
          <w:rFonts w:ascii="Times New Roman" w:eastAsia="Times New Roman" w:hAnsi="Times New Roman"/>
          <w:noProof w:val="0"/>
          <w:sz w:val="22"/>
          <w:szCs w:val="22"/>
          <w:lang w:eastAsia="en-US"/>
        </w:rPr>
      </w:pPr>
    </w:p>
    <w:p w:rsidR="001D2318" w:rsidRPr="001D2318" w:rsidRDefault="00264302" w:rsidP="00264302">
      <w:pPr>
        <w:tabs>
          <w:tab w:val="clear" w:pos="851"/>
        </w:tabs>
        <w:spacing w:line="240" w:lineRule="auto"/>
        <w:ind w:left="1701"/>
        <w:jc w:val="both"/>
        <w:rPr>
          <w:rFonts w:ascii="Times New Roman" w:eastAsia="Times New Roman" w:hAnsi="Times New Roman"/>
          <w:noProof w:val="0"/>
          <w:sz w:val="22"/>
          <w:szCs w:val="22"/>
          <w:lang w:eastAsia="en-US"/>
        </w:rPr>
      </w:pPr>
      <w:r w:rsidRPr="00394173">
        <w:rPr>
          <w:rFonts w:ascii="Times New Roman" w:eastAsia="Times New Roman" w:hAnsi="Times New Roman"/>
          <w:noProof w:val="0"/>
          <w:sz w:val="22"/>
          <w:szCs w:val="22"/>
          <w:lang w:eastAsia="en-US"/>
        </w:rPr>
        <w:t>Ylläpito sisältyy hintaan.</w:t>
      </w:r>
      <w:r>
        <w:rPr>
          <w:rFonts w:ascii="Times New Roman" w:eastAsia="Times New Roman" w:hAnsi="Times New Roman"/>
          <w:noProof w:val="0"/>
          <w:sz w:val="22"/>
          <w:szCs w:val="22"/>
          <w:lang w:eastAsia="en-US"/>
        </w:rPr>
        <w:t xml:space="preserve"> Asiakkaan p</w:t>
      </w:r>
      <w:r w:rsidR="001D2318" w:rsidRPr="001D2318">
        <w:rPr>
          <w:rFonts w:ascii="Times New Roman" w:eastAsia="Times New Roman" w:hAnsi="Times New Roman"/>
          <w:noProof w:val="0"/>
          <w:sz w:val="22"/>
          <w:szCs w:val="22"/>
          <w:lang w:eastAsia="en-US"/>
        </w:rPr>
        <w:t xml:space="preserve">äätelaitteille tehtävät toimenpiteet hoitaa asiakas itse (asiakkaan pääkäyttäjät). Mikäli toimenpiteet tekee </w:t>
      </w:r>
      <w:r w:rsidR="00472BB8">
        <w:rPr>
          <w:rFonts w:ascii="Times New Roman" w:eastAsia="Times New Roman" w:hAnsi="Times New Roman"/>
          <w:noProof w:val="0"/>
          <w:sz w:val="22"/>
          <w:szCs w:val="22"/>
          <w:lang w:eastAsia="en-US"/>
        </w:rPr>
        <w:t>Myyjä</w:t>
      </w:r>
      <w:r w:rsidR="001D2318" w:rsidRPr="001D2318">
        <w:rPr>
          <w:rFonts w:ascii="Times New Roman" w:eastAsia="Times New Roman" w:hAnsi="Times New Roman"/>
          <w:noProof w:val="0"/>
          <w:sz w:val="22"/>
          <w:szCs w:val="22"/>
          <w:lang w:eastAsia="en-US"/>
        </w:rPr>
        <w:t>, niistä veloitetaan erikseen sovittavalla tavalla.</w:t>
      </w:r>
    </w:p>
    <w:p w:rsidR="001D2318" w:rsidRPr="001D2318" w:rsidRDefault="001D2318" w:rsidP="001D2318">
      <w:pPr>
        <w:tabs>
          <w:tab w:val="clear" w:pos="851"/>
        </w:tabs>
        <w:spacing w:line="240" w:lineRule="auto"/>
        <w:ind w:left="2160"/>
        <w:rPr>
          <w:rFonts w:ascii="Times New Roman" w:eastAsia="Times New Roman" w:hAnsi="Times New Roman"/>
          <w:noProof w:val="0"/>
          <w:sz w:val="24"/>
          <w:lang w:eastAsia="en-US"/>
        </w:rPr>
      </w:pPr>
    </w:p>
    <w:p w:rsidR="00A50A9D"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 xml:space="preserve">Muista asiantuntijapalveluista veloitetaan kulloinkin voimassaolevan </w:t>
      </w:r>
      <w:r w:rsidR="00472BB8">
        <w:rPr>
          <w:rFonts w:ascii="Times New Roman" w:eastAsia="Times New Roman" w:hAnsi="Times New Roman"/>
          <w:noProof w:val="0"/>
          <w:sz w:val="22"/>
          <w:szCs w:val="22"/>
          <w:lang w:eastAsia="en-US"/>
        </w:rPr>
        <w:t>Myyjä</w:t>
      </w:r>
      <w:r w:rsidRPr="001D2318">
        <w:rPr>
          <w:rFonts w:ascii="Times New Roman" w:eastAsia="Times New Roman" w:hAnsi="Times New Roman"/>
          <w:noProof w:val="0"/>
          <w:sz w:val="22"/>
          <w:szCs w:val="22"/>
          <w:lang w:eastAsia="en-US"/>
        </w:rPr>
        <w:t xml:space="preserve">n Asiantuntijapalvelut </w:t>
      </w:r>
      <w:proofErr w:type="gramStart"/>
      <w:r w:rsidRPr="001D2318">
        <w:rPr>
          <w:rFonts w:ascii="Times New Roman" w:eastAsia="Times New Roman" w:hAnsi="Times New Roman"/>
          <w:noProof w:val="0"/>
          <w:sz w:val="22"/>
          <w:szCs w:val="22"/>
          <w:lang w:eastAsia="en-US"/>
        </w:rPr>
        <w:t>–hinnaston</w:t>
      </w:r>
      <w:proofErr w:type="gramEnd"/>
      <w:r w:rsidRPr="001D2318">
        <w:rPr>
          <w:rFonts w:ascii="Times New Roman" w:eastAsia="Times New Roman" w:hAnsi="Times New Roman"/>
          <w:noProof w:val="0"/>
          <w:sz w:val="22"/>
          <w:szCs w:val="22"/>
          <w:lang w:eastAsia="en-US"/>
        </w:rPr>
        <w:t xml:space="preserve"> mukaan. </w:t>
      </w:r>
    </w:p>
    <w:p w:rsidR="00394173" w:rsidRDefault="00394173"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 xml:space="preserve">Mikäli </w:t>
      </w:r>
      <w:r w:rsidR="00A50A9D">
        <w:rPr>
          <w:rFonts w:ascii="Times New Roman" w:eastAsia="Times New Roman" w:hAnsi="Times New Roman"/>
          <w:noProof w:val="0"/>
          <w:sz w:val="22"/>
          <w:szCs w:val="22"/>
          <w:lang w:eastAsia="en-US"/>
        </w:rPr>
        <w:t xml:space="preserve">lisenssien tai asiantuntijapalveluiden </w:t>
      </w:r>
      <w:r w:rsidRPr="001D2318">
        <w:rPr>
          <w:rFonts w:ascii="Times New Roman" w:eastAsia="Times New Roman" w:hAnsi="Times New Roman"/>
          <w:noProof w:val="0"/>
          <w:sz w:val="22"/>
          <w:szCs w:val="22"/>
          <w:lang w:eastAsia="en-US"/>
        </w:rPr>
        <w:t xml:space="preserve">hinnoissa tapahtuu muutoksia, pyrkii </w:t>
      </w:r>
      <w:r w:rsidR="00472BB8">
        <w:rPr>
          <w:rFonts w:ascii="Times New Roman" w:eastAsia="Times New Roman" w:hAnsi="Times New Roman"/>
          <w:noProof w:val="0"/>
          <w:sz w:val="22"/>
          <w:szCs w:val="22"/>
          <w:lang w:eastAsia="en-US"/>
        </w:rPr>
        <w:t>Myyjä</w:t>
      </w:r>
      <w:r w:rsidRPr="001D2318">
        <w:rPr>
          <w:rFonts w:ascii="Times New Roman" w:eastAsia="Times New Roman" w:hAnsi="Times New Roman"/>
          <w:noProof w:val="0"/>
          <w:sz w:val="22"/>
          <w:szCs w:val="22"/>
          <w:lang w:eastAsia="en-US"/>
        </w:rPr>
        <w:t xml:space="preserve"> parhaansa mukaan ilmoittamaan niistä kirjallisesti vähintään </w:t>
      </w:r>
      <w:r w:rsidR="00B92F68">
        <w:rPr>
          <w:rFonts w:ascii="Times New Roman" w:eastAsia="Times New Roman" w:hAnsi="Times New Roman"/>
          <w:noProof w:val="0"/>
          <w:sz w:val="22"/>
          <w:szCs w:val="22"/>
          <w:lang w:eastAsia="en-US"/>
        </w:rPr>
        <w:t>6</w:t>
      </w:r>
      <w:r w:rsidRPr="001D2318">
        <w:rPr>
          <w:rFonts w:ascii="Times New Roman" w:eastAsia="Times New Roman" w:hAnsi="Times New Roman"/>
          <w:noProof w:val="0"/>
          <w:sz w:val="22"/>
          <w:szCs w:val="22"/>
          <w:lang w:eastAsia="en-US"/>
        </w:rPr>
        <w:t xml:space="preserve">0 päivää ennen hinnanmuutoksen voimaantuloa </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Kaikki hinnat on ilmoitettu ilman arvonlisäveroa</w:t>
      </w:r>
      <w:r w:rsidR="001D09FA">
        <w:rPr>
          <w:rFonts w:ascii="Times New Roman" w:eastAsia="Times New Roman" w:hAnsi="Times New Roman"/>
          <w:noProof w:val="0"/>
          <w:sz w:val="22"/>
          <w:szCs w:val="22"/>
          <w:lang w:eastAsia="en-US"/>
        </w:rPr>
        <w:t>, joka lisätään hintoihin</w:t>
      </w:r>
      <w:r w:rsidRPr="001D2318">
        <w:rPr>
          <w:rFonts w:ascii="Times New Roman" w:eastAsia="Times New Roman" w:hAnsi="Times New Roman"/>
          <w:noProof w:val="0"/>
          <w:sz w:val="22"/>
          <w:szCs w:val="22"/>
          <w:lang w:eastAsia="en-US"/>
        </w:rPr>
        <w:t>.</w:t>
      </w:r>
    </w:p>
    <w:p w:rsidR="001D2318" w:rsidRPr="006F35E0" w:rsidRDefault="001D2318" w:rsidP="006F35E0">
      <w:pPr>
        <w:pStyle w:val="Luettelokappale"/>
        <w:keepNext/>
        <w:numPr>
          <w:ilvl w:val="0"/>
          <w:numId w:val="44"/>
        </w:numPr>
        <w:tabs>
          <w:tab w:val="clear" w:pos="851"/>
          <w:tab w:val="num" w:pos="1418"/>
        </w:tabs>
        <w:spacing w:before="480" w:after="240" w:line="240" w:lineRule="auto"/>
        <w:ind w:left="1418" w:hanging="567"/>
        <w:outlineLvl w:val="0"/>
        <w:rPr>
          <w:rFonts w:ascii="Verdana" w:eastAsia="Times New Roman" w:hAnsi="Verdana" w:cs="Verdana"/>
          <w:b/>
          <w:bCs/>
          <w:caps/>
          <w:noProof w:val="0"/>
          <w:kern w:val="32"/>
          <w:sz w:val="20"/>
          <w:szCs w:val="20"/>
          <w:lang w:eastAsia="en-US"/>
        </w:rPr>
      </w:pPr>
      <w:bookmarkStart w:id="33" w:name="_Toc509643153"/>
      <w:bookmarkStart w:id="34" w:name="_Toc512762515"/>
      <w:bookmarkStart w:id="35" w:name="_Toc68574000"/>
      <w:r w:rsidRPr="006F35E0">
        <w:rPr>
          <w:rFonts w:ascii="Verdana" w:eastAsia="Times New Roman" w:hAnsi="Verdana" w:cs="Verdana"/>
          <w:b/>
          <w:bCs/>
          <w:caps/>
          <w:noProof w:val="0"/>
          <w:kern w:val="32"/>
          <w:sz w:val="20"/>
          <w:szCs w:val="20"/>
          <w:lang w:eastAsia="en-US"/>
        </w:rPr>
        <w:t>Toimitusaikataulu</w:t>
      </w:r>
      <w:bookmarkEnd w:id="33"/>
      <w:bookmarkEnd w:id="34"/>
      <w:bookmarkEnd w:id="35"/>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Lisensoidut tuotteet</w:t>
      </w:r>
      <w:r w:rsidR="001D09FA">
        <w:rPr>
          <w:rFonts w:ascii="Times New Roman" w:eastAsia="Times New Roman" w:hAnsi="Times New Roman"/>
          <w:noProof w:val="0"/>
          <w:sz w:val="22"/>
          <w:szCs w:val="22"/>
          <w:lang w:eastAsia="en-US"/>
        </w:rPr>
        <w:t xml:space="preserve"> a</w:t>
      </w:r>
      <w:r w:rsidRPr="001D2318">
        <w:rPr>
          <w:rFonts w:ascii="Times New Roman" w:eastAsia="Times New Roman" w:hAnsi="Times New Roman"/>
          <w:noProof w:val="0"/>
          <w:sz w:val="22"/>
          <w:szCs w:val="22"/>
          <w:lang w:eastAsia="en-US"/>
        </w:rPr>
        <w:t>sennet</w:t>
      </w:r>
      <w:r w:rsidR="001D09FA">
        <w:rPr>
          <w:rFonts w:ascii="Times New Roman" w:eastAsia="Times New Roman" w:hAnsi="Times New Roman"/>
          <w:noProof w:val="0"/>
          <w:sz w:val="22"/>
          <w:szCs w:val="22"/>
          <w:lang w:eastAsia="en-US"/>
        </w:rPr>
        <w:t xml:space="preserve">aan Myyjän </w:t>
      </w:r>
      <w:bookmarkStart w:id="36" w:name="_Toc509643155"/>
      <w:r w:rsidR="00D044F0">
        <w:rPr>
          <w:rFonts w:ascii="Times New Roman" w:eastAsia="Times New Roman" w:hAnsi="Times New Roman"/>
          <w:noProof w:val="0"/>
          <w:sz w:val="22"/>
          <w:szCs w:val="22"/>
          <w:lang w:eastAsia="en-US"/>
        </w:rPr>
        <w:t>palvelukeskukseen</w:t>
      </w:r>
      <w:r w:rsidR="001D09FA">
        <w:rPr>
          <w:rFonts w:ascii="Times New Roman" w:eastAsia="Times New Roman" w:hAnsi="Times New Roman"/>
          <w:noProof w:val="0"/>
          <w:sz w:val="22"/>
          <w:szCs w:val="22"/>
          <w:lang w:eastAsia="en-US"/>
        </w:rPr>
        <w:t xml:space="preserve"> viimeistään __.__20__</w:t>
      </w:r>
      <w:r w:rsidR="00D044F0">
        <w:rPr>
          <w:rFonts w:ascii="Times New Roman" w:eastAsia="Times New Roman" w:hAnsi="Times New Roman"/>
          <w:noProof w:val="0"/>
          <w:sz w:val="22"/>
          <w:szCs w:val="22"/>
          <w:lang w:eastAsia="en-US"/>
        </w:rPr>
        <w:t>.</w:t>
      </w:r>
    </w:p>
    <w:p w:rsidR="001D2318" w:rsidRPr="006F35E0" w:rsidRDefault="001D2318" w:rsidP="006F35E0">
      <w:pPr>
        <w:pStyle w:val="Luettelokappale"/>
        <w:keepNext/>
        <w:numPr>
          <w:ilvl w:val="0"/>
          <w:numId w:val="44"/>
        </w:numPr>
        <w:tabs>
          <w:tab w:val="clear" w:pos="851"/>
          <w:tab w:val="num" w:pos="1418"/>
        </w:tabs>
        <w:spacing w:before="480" w:after="240" w:line="240" w:lineRule="auto"/>
        <w:ind w:left="1418" w:hanging="567"/>
        <w:outlineLvl w:val="0"/>
        <w:rPr>
          <w:rFonts w:ascii="Verdana" w:eastAsia="Times New Roman" w:hAnsi="Verdana" w:cs="Verdana"/>
          <w:b/>
          <w:bCs/>
          <w:caps/>
          <w:noProof w:val="0"/>
          <w:kern w:val="32"/>
          <w:sz w:val="20"/>
          <w:szCs w:val="20"/>
          <w:lang w:eastAsia="en-US"/>
        </w:rPr>
      </w:pPr>
      <w:bookmarkStart w:id="37" w:name="_Toc512762517"/>
      <w:bookmarkStart w:id="38" w:name="_Toc68574001"/>
      <w:r w:rsidRPr="006F35E0">
        <w:rPr>
          <w:rFonts w:ascii="Verdana" w:eastAsia="Times New Roman" w:hAnsi="Verdana" w:cs="Verdana"/>
          <w:b/>
          <w:bCs/>
          <w:caps/>
          <w:noProof w:val="0"/>
          <w:kern w:val="32"/>
          <w:sz w:val="20"/>
          <w:szCs w:val="20"/>
          <w:lang w:eastAsia="en-US"/>
        </w:rPr>
        <w:t>Laskutus</w:t>
      </w:r>
      <w:bookmarkEnd w:id="36"/>
      <w:bookmarkEnd w:id="37"/>
      <w:bookmarkEnd w:id="38"/>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 xml:space="preserve">Lisensoitujen tuotteiden käyttöoikeudet laskutetaan </w:t>
      </w:r>
      <w:r w:rsidR="001D09FA" w:rsidRPr="00386860">
        <w:rPr>
          <w:rFonts w:ascii="Times New Roman" w:eastAsia="Times New Roman" w:hAnsi="Times New Roman"/>
          <w:noProof w:val="0"/>
          <w:sz w:val="22"/>
          <w:szCs w:val="22"/>
          <w:lang w:eastAsia="en-US"/>
        </w:rPr>
        <w:t>kuukausittain jälkikäteen</w:t>
      </w:r>
      <w:r w:rsidR="001D09FA" w:rsidRPr="001D2318">
        <w:rPr>
          <w:rFonts w:ascii="Times New Roman" w:eastAsia="Times New Roman" w:hAnsi="Times New Roman"/>
          <w:noProof w:val="0"/>
          <w:sz w:val="22"/>
          <w:szCs w:val="22"/>
          <w:lang w:eastAsia="en-US"/>
        </w:rPr>
        <w:t xml:space="preserve"> </w:t>
      </w:r>
      <w:r w:rsidRPr="001D2318">
        <w:rPr>
          <w:rFonts w:ascii="Times New Roman" w:eastAsia="Times New Roman" w:hAnsi="Times New Roman"/>
          <w:noProof w:val="0"/>
          <w:sz w:val="22"/>
          <w:szCs w:val="22"/>
          <w:lang w:eastAsia="en-US"/>
        </w:rPr>
        <w:t>seuraavasti:</w:t>
      </w:r>
    </w:p>
    <w:p w:rsidR="001D2318" w:rsidRPr="001D2318" w:rsidRDefault="001D2318" w:rsidP="001D2318">
      <w:pPr>
        <w:tabs>
          <w:tab w:val="clear" w:pos="851"/>
          <w:tab w:val="left" w:pos="1080"/>
        </w:tabs>
        <w:spacing w:line="240" w:lineRule="auto"/>
        <w:rPr>
          <w:rFonts w:ascii="Times New Roman" w:eastAsia="Times New Roman" w:hAnsi="Times New Roman"/>
          <w:noProof w:val="0"/>
          <w:sz w:val="22"/>
          <w:szCs w:val="22"/>
          <w:lang w:eastAsia="en-US"/>
        </w:rPr>
      </w:pPr>
    </w:p>
    <w:p w:rsidR="001E4143" w:rsidRDefault="001D09FA" w:rsidP="001D2318">
      <w:pPr>
        <w:tabs>
          <w:tab w:val="clear" w:pos="851"/>
          <w:tab w:val="left" w:pos="1080"/>
        </w:tabs>
        <w:spacing w:line="240" w:lineRule="auto"/>
        <w:ind w:left="1701"/>
        <w:rPr>
          <w:rFonts w:ascii="Times New Roman" w:eastAsia="Times New Roman" w:hAnsi="Times New Roman"/>
          <w:noProof w:val="0"/>
          <w:sz w:val="22"/>
          <w:szCs w:val="22"/>
          <w:lang w:eastAsia="en-US"/>
        </w:rPr>
      </w:pPr>
      <w:proofErr w:type="spellStart"/>
      <w:r>
        <w:rPr>
          <w:rFonts w:ascii="Times New Roman" w:eastAsia="Times New Roman" w:hAnsi="Times New Roman"/>
          <w:noProof w:val="0"/>
          <w:sz w:val="22"/>
          <w:szCs w:val="22"/>
          <w:lang w:eastAsia="en-US"/>
        </w:rPr>
        <w:t>xxxxxxxx</w:t>
      </w:r>
      <w:proofErr w:type="spellEnd"/>
    </w:p>
    <w:p w:rsidR="001D09FA" w:rsidRDefault="001D09FA" w:rsidP="001D2318">
      <w:pPr>
        <w:tabs>
          <w:tab w:val="clear" w:pos="851"/>
          <w:tab w:val="left" w:pos="1080"/>
        </w:tabs>
        <w:spacing w:line="240" w:lineRule="auto"/>
        <w:ind w:left="1701"/>
        <w:rPr>
          <w:rFonts w:ascii="Times New Roman" w:eastAsia="Times New Roman" w:hAnsi="Times New Roman"/>
          <w:noProof w:val="0"/>
          <w:sz w:val="22"/>
          <w:szCs w:val="22"/>
          <w:lang w:eastAsia="en-US"/>
        </w:rPr>
      </w:pPr>
      <w:proofErr w:type="spellStart"/>
      <w:r>
        <w:rPr>
          <w:rFonts w:ascii="Times New Roman" w:eastAsia="Times New Roman" w:hAnsi="Times New Roman"/>
          <w:noProof w:val="0"/>
          <w:sz w:val="22"/>
          <w:szCs w:val="22"/>
          <w:lang w:eastAsia="en-US"/>
        </w:rPr>
        <w:t>yyyyyyyy</w:t>
      </w:r>
      <w:proofErr w:type="spellEnd"/>
    </w:p>
    <w:p w:rsidR="001D09FA" w:rsidRDefault="001D09FA" w:rsidP="001D2318">
      <w:pPr>
        <w:tabs>
          <w:tab w:val="clear" w:pos="851"/>
          <w:tab w:val="left" w:pos="1080"/>
        </w:tabs>
        <w:spacing w:line="240" w:lineRule="auto"/>
        <w:ind w:left="1701"/>
        <w:rPr>
          <w:rFonts w:ascii="Times New Roman" w:eastAsia="Times New Roman" w:hAnsi="Times New Roman"/>
          <w:noProof w:val="0"/>
          <w:sz w:val="22"/>
          <w:szCs w:val="22"/>
          <w:lang w:eastAsia="en-US"/>
        </w:rPr>
      </w:pPr>
      <w:proofErr w:type="spellStart"/>
      <w:r>
        <w:rPr>
          <w:rFonts w:ascii="Times New Roman" w:eastAsia="Times New Roman" w:hAnsi="Times New Roman"/>
          <w:noProof w:val="0"/>
          <w:sz w:val="22"/>
          <w:szCs w:val="22"/>
          <w:lang w:eastAsia="en-US"/>
        </w:rPr>
        <w:t>zzzzzzzzz</w:t>
      </w:r>
      <w:proofErr w:type="spellEnd"/>
    </w:p>
    <w:p w:rsidR="00B92F68" w:rsidRDefault="00B92F6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Toteutuneen henkilötyön laskutus tapahtuu kalenterikuukausittain toteutuneiden tuntien mukaisesti.</w:t>
      </w:r>
      <w:r w:rsidR="001D09FA">
        <w:rPr>
          <w:rFonts w:ascii="Times New Roman" w:eastAsia="Times New Roman" w:hAnsi="Times New Roman"/>
          <w:noProof w:val="0"/>
          <w:sz w:val="22"/>
          <w:szCs w:val="22"/>
          <w:lang w:eastAsia="en-US"/>
        </w:rPr>
        <w:t xml:space="preserve"> </w:t>
      </w:r>
      <w:r w:rsidRPr="001D2318">
        <w:rPr>
          <w:rFonts w:ascii="Times New Roman" w:eastAsia="Times New Roman" w:hAnsi="Times New Roman"/>
          <w:noProof w:val="0"/>
          <w:sz w:val="22"/>
          <w:szCs w:val="22"/>
          <w:lang w:eastAsia="en-US"/>
        </w:rPr>
        <w:t xml:space="preserve">Maksuehto on </w:t>
      </w:r>
      <w:r w:rsidR="00D03D3F">
        <w:rPr>
          <w:rFonts w:ascii="Times New Roman" w:eastAsia="Times New Roman" w:hAnsi="Times New Roman"/>
          <w:noProof w:val="0"/>
          <w:sz w:val="22"/>
          <w:szCs w:val="22"/>
          <w:lang w:eastAsia="en-US"/>
        </w:rPr>
        <w:t>14</w:t>
      </w:r>
      <w:r w:rsidRPr="001D2318">
        <w:rPr>
          <w:rFonts w:ascii="Times New Roman" w:eastAsia="Times New Roman" w:hAnsi="Times New Roman"/>
          <w:noProof w:val="0"/>
          <w:sz w:val="22"/>
          <w:szCs w:val="22"/>
          <w:lang w:eastAsia="en-US"/>
        </w:rPr>
        <w:t xml:space="preserve"> pv netto. Viivästyskorko on korkolainsäädännön mukainen vuosikorko. </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6F35E0" w:rsidRDefault="001D2318" w:rsidP="006F35E0">
      <w:pPr>
        <w:pStyle w:val="Luettelokappale"/>
        <w:keepNext/>
        <w:numPr>
          <w:ilvl w:val="0"/>
          <w:numId w:val="44"/>
        </w:numPr>
        <w:tabs>
          <w:tab w:val="clear" w:pos="851"/>
          <w:tab w:val="num" w:pos="1418"/>
        </w:tabs>
        <w:spacing w:before="480" w:after="240" w:line="240" w:lineRule="auto"/>
        <w:ind w:left="1418" w:hanging="567"/>
        <w:outlineLvl w:val="0"/>
        <w:rPr>
          <w:rFonts w:ascii="Verdana" w:eastAsia="Times New Roman" w:hAnsi="Verdana" w:cs="Verdana"/>
          <w:b/>
          <w:bCs/>
          <w:caps/>
          <w:noProof w:val="0"/>
          <w:kern w:val="32"/>
          <w:sz w:val="20"/>
          <w:szCs w:val="20"/>
          <w:lang w:eastAsia="en-US"/>
        </w:rPr>
      </w:pPr>
      <w:bookmarkStart w:id="39" w:name="_Toc509643157"/>
      <w:bookmarkStart w:id="40" w:name="_Toc512762519"/>
      <w:bookmarkStart w:id="41" w:name="_Toc68574002"/>
      <w:r w:rsidRPr="006F35E0">
        <w:rPr>
          <w:rFonts w:ascii="Verdana" w:eastAsia="Times New Roman" w:hAnsi="Verdana" w:cs="Verdana"/>
          <w:b/>
          <w:bCs/>
          <w:caps/>
          <w:noProof w:val="0"/>
          <w:kern w:val="32"/>
          <w:sz w:val="20"/>
          <w:szCs w:val="20"/>
          <w:lang w:eastAsia="en-US"/>
        </w:rPr>
        <w:t>Takuu</w:t>
      </w:r>
      <w:bookmarkEnd w:id="39"/>
      <w:bookmarkEnd w:id="40"/>
      <w:bookmarkEnd w:id="41"/>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 xml:space="preserve">Takuut on määritelty </w:t>
      </w:r>
      <w:proofErr w:type="spellStart"/>
      <w:r w:rsidR="00472BB8">
        <w:rPr>
          <w:rFonts w:ascii="Times New Roman" w:eastAsia="Times New Roman" w:hAnsi="Times New Roman"/>
          <w:noProof w:val="0"/>
          <w:sz w:val="22"/>
          <w:szCs w:val="22"/>
          <w:lang w:eastAsia="en-US"/>
        </w:rPr>
        <w:t>Corpo</w:t>
      </w:r>
      <w:r w:rsidR="00460E72">
        <w:rPr>
          <w:rFonts w:ascii="Times New Roman" w:eastAsia="Times New Roman" w:hAnsi="Times New Roman"/>
          <w:noProof w:val="0"/>
          <w:sz w:val="22"/>
          <w:szCs w:val="22"/>
          <w:lang w:eastAsia="en-US"/>
        </w:rPr>
        <w:t>n</w:t>
      </w:r>
      <w:proofErr w:type="spellEnd"/>
      <w:r w:rsidR="00B77D26">
        <w:rPr>
          <w:rFonts w:ascii="Times New Roman" w:eastAsia="Times New Roman" w:hAnsi="Times New Roman"/>
          <w:noProof w:val="0"/>
          <w:sz w:val="22"/>
          <w:szCs w:val="22"/>
          <w:lang w:eastAsia="en-US"/>
        </w:rPr>
        <w:t xml:space="preserve"> käyttöoikeusehdoissa </w:t>
      </w:r>
      <w:r w:rsidRPr="001D2318">
        <w:rPr>
          <w:rFonts w:ascii="Times New Roman" w:eastAsia="Times New Roman" w:hAnsi="Times New Roman"/>
          <w:noProof w:val="0"/>
          <w:sz w:val="22"/>
          <w:szCs w:val="22"/>
          <w:lang w:eastAsia="en-US"/>
        </w:rPr>
        <w:t>EULA</w:t>
      </w:r>
      <w:r w:rsidR="00B77D26">
        <w:rPr>
          <w:rFonts w:ascii="Times New Roman" w:eastAsia="Times New Roman" w:hAnsi="Times New Roman"/>
          <w:noProof w:val="0"/>
          <w:sz w:val="22"/>
          <w:szCs w:val="22"/>
          <w:lang w:eastAsia="en-US"/>
        </w:rPr>
        <w:t xml:space="preserve"> (Liite 1</w:t>
      </w:r>
      <w:r w:rsidRPr="001D2318">
        <w:rPr>
          <w:rFonts w:ascii="Times New Roman" w:eastAsia="Times New Roman" w:hAnsi="Times New Roman"/>
          <w:noProof w:val="0"/>
          <w:sz w:val="22"/>
          <w:szCs w:val="22"/>
          <w:lang w:eastAsia="en-US"/>
        </w:rPr>
        <w:t xml:space="preserve">). Jos asiakas ilmoittaa lisensoiduissa tuotteissa olevasta olennaisesta virheestä, </w:t>
      </w:r>
      <w:r w:rsidR="00472BB8">
        <w:rPr>
          <w:rFonts w:ascii="Times New Roman" w:eastAsia="Times New Roman" w:hAnsi="Times New Roman"/>
          <w:noProof w:val="0"/>
          <w:sz w:val="22"/>
          <w:szCs w:val="22"/>
          <w:lang w:eastAsia="en-US"/>
        </w:rPr>
        <w:t>Myyjä</w:t>
      </w:r>
      <w:r w:rsidRPr="001D2318">
        <w:rPr>
          <w:rFonts w:ascii="Times New Roman" w:eastAsia="Times New Roman" w:hAnsi="Times New Roman"/>
          <w:noProof w:val="0"/>
          <w:sz w:val="22"/>
          <w:szCs w:val="22"/>
          <w:lang w:eastAsia="en-US"/>
        </w:rPr>
        <w:t xml:space="preserve"> hoitaa korjaustoimenpiteet virheenkorjausprosessiensa mukaisesti mahdollisimman nopeasti </w:t>
      </w:r>
      <w:proofErr w:type="spellStart"/>
      <w:r w:rsidR="00472BB8">
        <w:rPr>
          <w:rFonts w:ascii="Times New Roman" w:eastAsia="Times New Roman" w:hAnsi="Times New Roman"/>
          <w:noProof w:val="0"/>
          <w:sz w:val="22"/>
          <w:szCs w:val="22"/>
          <w:lang w:eastAsia="en-US"/>
        </w:rPr>
        <w:t>Corpo</w:t>
      </w:r>
      <w:r w:rsidRPr="001D2318">
        <w:rPr>
          <w:rFonts w:ascii="Times New Roman" w:eastAsia="Times New Roman" w:hAnsi="Times New Roman"/>
          <w:noProof w:val="0"/>
          <w:sz w:val="22"/>
          <w:szCs w:val="22"/>
          <w:lang w:eastAsia="en-US"/>
        </w:rPr>
        <w:t>n</w:t>
      </w:r>
      <w:proofErr w:type="spellEnd"/>
      <w:r w:rsidRPr="001D2318">
        <w:rPr>
          <w:rFonts w:ascii="Times New Roman" w:eastAsia="Times New Roman" w:hAnsi="Times New Roman"/>
          <w:noProof w:val="0"/>
          <w:sz w:val="22"/>
          <w:szCs w:val="22"/>
          <w:lang w:eastAsia="en-US"/>
        </w:rPr>
        <w:t xml:space="preserve"> kanssa. Lisensoidun tuotteen päivitys toimivaan versioon tehdään normaaleina toimistoaikoina, ellei virheen kriittisyys edellytä muuta.</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roofErr w:type="gramStart"/>
      <w:r w:rsidRPr="001D2318">
        <w:rPr>
          <w:rFonts w:ascii="Times New Roman" w:eastAsia="Times New Roman" w:hAnsi="Times New Roman"/>
          <w:noProof w:val="0"/>
          <w:sz w:val="22"/>
          <w:szCs w:val="22"/>
          <w:lang w:eastAsia="en-US"/>
        </w:rPr>
        <w:t>Jos</w:t>
      </w:r>
      <w:proofErr w:type="gramEnd"/>
      <w:r w:rsidRPr="001D2318">
        <w:rPr>
          <w:rFonts w:ascii="Times New Roman" w:eastAsia="Times New Roman" w:hAnsi="Times New Roman"/>
          <w:noProof w:val="0"/>
          <w:sz w:val="22"/>
          <w:szCs w:val="22"/>
          <w:lang w:eastAsia="en-US"/>
        </w:rPr>
        <w:t xml:space="preserve"> virhe aiheutuu asiakkaasta </w:t>
      </w:r>
      <w:r w:rsidR="00472BB8">
        <w:rPr>
          <w:rFonts w:ascii="Times New Roman" w:eastAsia="Times New Roman" w:hAnsi="Times New Roman"/>
          <w:noProof w:val="0"/>
          <w:sz w:val="22"/>
          <w:szCs w:val="22"/>
          <w:lang w:eastAsia="en-US"/>
        </w:rPr>
        <w:t>Myyjä</w:t>
      </w:r>
      <w:r w:rsidRPr="001D2318">
        <w:rPr>
          <w:rFonts w:ascii="Times New Roman" w:eastAsia="Times New Roman" w:hAnsi="Times New Roman"/>
          <w:noProof w:val="0"/>
          <w:sz w:val="22"/>
          <w:szCs w:val="22"/>
          <w:lang w:eastAsia="en-US"/>
        </w:rPr>
        <w:t xml:space="preserve"> veloittaa korjaustoimista erikseen.</w:t>
      </w:r>
    </w:p>
    <w:p w:rsidR="001D2318" w:rsidRPr="006F35E0" w:rsidRDefault="001D2318" w:rsidP="006F35E0">
      <w:pPr>
        <w:pStyle w:val="Luettelokappale"/>
        <w:keepNext/>
        <w:numPr>
          <w:ilvl w:val="0"/>
          <w:numId w:val="44"/>
        </w:numPr>
        <w:tabs>
          <w:tab w:val="clear" w:pos="851"/>
          <w:tab w:val="num" w:pos="1418"/>
        </w:tabs>
        <w:spacing w:before="480" w:after="240" w:line="240" w:lineRule="auto"/>
        <w:ind w:left="1418" w:hanging="567"/>
        <w:outlineLvl w:val="0"/>
        <w:rPr>
          <w:rFonts w:ascii="Verdana" w:eastAsia="Times New Roman" w:hAnsi="Verdana" w:cs="Verdana"/>
          <w:b/>
          <w:bCs/>
          <w:caps/>
          <w:noProof w:val="0"/>
          <w:kern w:val="32"/>
          <w:sz w:val="20"/>
          <w:szCs w:val="20"/>
          <w:lang w:eastAsia="en-US"/>
        </w:rPr>
      </w:pPr>
      <w:bookmarkStart w:id="42" w:name="_Toc509643158"/>
      <w:bookmarkStart w:id="43" w:name="_Toc512762520"/>
      <w:bookmarkStart w:id="44" w:name="_Toc68574003"/>
      <w:r w:rsidRPr="006F35E0">
        <w:rPr>
          <w:rFonts w:ascii="Verdana" w:eastAsia="Times New Roman" w:hAnsi="Verdana" w:cs="Verdana"/>
          <w:b/>
          <w:bCs/>
          <w:caps/>
          <w:noProof w:val="0"/>
          <w:kern w:val="32"/>
          <w:sz w:val="20"/>
          <w:szCs w:val="20"/>
          <w:lang w:eastAsia="en-US"/>
        </w:rPr>
        <w:t>Vastuunrajoitukset</w:t>
      </w:r>
      <w:bookmarkEnd w:id="42"/>
      <w:bookmarkEnd w:id="43"/>
      <w:bookmarkEnd w:id="44"/>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 xml:space="preserve">Tähän sopimukseen liittyen sopijapuolet eivät vastaa aiheuttamistaan minkäänlaisista toisen sopijapuolen epäsuorista tai välillisistä vahingoista (mukaan lukien, mutta ei rajoittuen liiketulon menetys, liiketoiminnan keskeytys, tiedon ja tiedoston menetys, odotetun säästön tai goodwill-hyödyn menetys ja kolmansien sopijapuolten vaatimukset, olivatpa ne ennakoitavissa </w:t>
      </w:r>
      <w:r w:rsidRPr="001D2318">
        <w:rPr>
          <w:rFonts w:ascii="Times New Roman" w:eastAsia="Times New Roman" w:hAnsi="Times New Roman"/>
          <w:noProof w:val="0"/>
          <w:sz w:val="22"/>
          <w:szCs w:val="22"/>
          <w:lang w:eastAsia="en-US"/>
        </w:rPr>
        <w:lastRenderedPageBreak/>
        <w:t>tai eivät) eikä myöskään rangaistusluonteisista taloudellisista vastuista. Tätä vastuunrajoitusta ei sovelleta, jos vahinko on aiheutettu tahallisesti tai törkeällä tuottamuksella.</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2318" w:rsidRDefault="00472BB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Pr>
          <w:rFonts w:ascii="Times New Roman" w:eastAsia="Times New Roman" w:hAnsi="Times New Roman"/>
          <w:noProof w:val="0"/>
          <w:sz w:val="22"/>
          <w:szCs w:val="22"/>
          <w:lang w:eastAsia="en-US"/>
        </w:rPr>
        <w:t>Myyjä</w:t>
      </w:r>
      <w:r w:rsidR="001D2318" w:rsidRPr="001D2318">
        <w:rPr>
          <w:rFonts w:ascii="Times New Roman" w:eastAsia="Times New Roman" w:hAnsi="Times New Roman"/>
          <w:noProof w:val="0"/>
          <w:sz w:val="22"/>
          <w:szCs w:val="22"/>
          <w:lang w:eastAsia="en-US"/>
        </w:rPr>
        <w:t xml:space="preserve"> ei ole vastuussa asiakkaan toimenpiteistä liittyen asiakkaan päätelaitteiden hallintaan sekä niistä aiheutuviin mahdollisiin seuraamuksiin. </w:t>
      </w:r>
    </w:p>
    <w:p w:rsidR="001D2318" w:rsidRPr="006F35E0" w:rsidRDefault="001D2318" w:rsidP="006F35E0">
      <w:pPr>
        <w:pStyle w:val="Luettelokappale"/>
        <w:keepNext/>
        <w:numPr>
          <w:ilvl w:val="0"/>
          <w:numId w:val="44"/>
        </w:numPr>
        <w:tabs>
          <w:tab w:val="clear" w:pos="851"/>
          <w:tab w:val="num" w:pos="1418"/>
        </w:tabs>
        <w:spacing w:before="480" w:after="240" w:line="240" w:lineRule="auto"/>
        <w:ind w:left="1418" w:hanging="567"/>
        <w:outlineLvl w:val="0"/>
        <w:rPr>
          <w:rFonts w:ascii="Verdana" w:eastAsia="Times New Roman" w:hAnsi="Verdana" w:cs="Verdana"/>
          <w:b/>
          <w:bCs/>
          <w:caps/>
          <w:noProof w:val="0"/>
          <w:kern w:val="32"/>
          <w:sz w:val="20"/>
          <w:szCs w:val="20"/>
          <w:lang w:eastAsia="en-US"/>
        </w:rPr>
      </w:pPr>
      <w:bookmarkStart w:id="45" w:name="_Toc509643160"/>
      <w:bookmarkStart w:id="46" w:name="_Toc512762522"/>
      <w:bookmarkStart w:id="47" w:name="_Toc68574004"/>
      <w:r w:rsidRPr="006F35E0">
        <w:rPr>
          <w:rFonts w:ascii="Verdana" w:eastAsia="Times New Roman" w:hAnsi="Verdana" w:cs="Verdana"/>
          <w:b/>
          <w:bCs/>
          <w:caps/>
          <w:noProof w:val="0"/>
          <w:kern w:val="32"/>
          <w:sz w:val="20"/>
          <w:szCs w:val="20"/>
          <w:lang w:eastAsia="en-US"/>
        </w:rPr>
        <w:t>Sopimuskausi ja sopimuksen päättäminen</w:t>
      </w:r>
      <w:bookmarkEnd w:id="45"/>
      <w:bookmarkEnd w:id="46"/>
      <w:bookmarkEnd w:id="47"/>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 xml:space="preserve">Tämän sopimuksen voimassaolo alkaa sopimuksen allekirjoituspäivänä ja on sen jälkeen voimassa </w:t>
      </w:r>
      <w:r w:rsidR="001001C1">
        <w:rPr>
          <w:rFonts w:ascii="Times New Roman" w:eastAsia="Times New Roman" w:hAnsi="Times New Roman"/>
          <w:noProof w:val="0"/>
          <w:sz w:val="22"/>
          <w:szCs w:val="22"/>
          <w:lang w:eastAsia="en-US"/>
        </w:rPr>
        <w:t>12 kk</w:t>
      </w:r>
      <w:r w:rsidR="008559BE">
        <w:rPr>
          <w:rFonts w:ascii="Times New Roman" w:eastAsia="Times New Roman" w:hAnsi="Times New Roman"/>
          <w:noProof w:val="0"/>
          <w:sz w:val="22"/>
          <w:szCs w:val="22"/>
          <w:lang w:eastAsia="en-US"/>
        </w:rPr>
        <w:t>, minkä</w:t>
      </w:r>
      <w:r w:rsidR="001001C1">
        <w:rPr>
          <w:rFonts w:ascii="Times New Roman" w:eastAsia="Times New Roman" w:hAnsi="Times New Roman"/>
          <w:noProof w:val="0"/>
          <w:sz w:val="22"/>
          <w:szCs w:val="22"/>
          <w:lang w:eastAsia="en-US"/>
        </w:rPr>
        <w:t xml:space="preserve"> jälkeen sopimus jatkuu </w:t>
      </w:r>
      <w:r w:rsidRPr="001D2318">
        <w:rPr>
          <w:rFonts w:ascii="Times New Roman" w:eastAsia="Times New Roman" w:hAnsi="Times New Roman"/>
          <w:noProof w:val="0"/>
          <w:sz w:val="22"/>
          <w:szCs w:val="22"/>
          <w:lang w:eastAsia="en-US"/>
        </w:rPr>
        <w:t>toistaiseksi</w:t>
      </w:r>
      <w:r w:rsidR="001001C1">
        <w:rPr>
          <w:rFonts w:ascii="Times New Roman" w:eastAsia="Times New Roman" w:hAnsi="Times New Roman"/>
          <w:noProof w:val="0"/>
          <w:sz w:val="22"/>
          <w:szCs w:val="22"/>
          <w:lang w:eastAsia="en-US"/>
        </w:rPr>
        <w:t xml:space="preserve"> voimassaolevana ja s</w:t>
      </w:r>
      <w:r w:rsidRPr="001D2318">
        <w:rPr>
          <w:rFonts w:ascii="Times New Roman" w:eastAsia="Times New Roman" w:hAnsi="Times New Roman"/>
          <w:noProof w:val="0"/>
          <w:sz w:val="22"/>
          <w:szCs w:val="22"/>
          <w:lang w:eastAsia="en-US"/>
        </w:rPr>
        <w:t>opijapuolella on oikeus irtisanoa sopimus k</w:t>
      </w:r>
      <w:r w:rsidR="00D044F0">
        <w:rPr>
          <w:rFonts w:ascii="Times New Roman" w:eastAsia="Times New Roman" w:hAnsi="Times New Roman"/>
          <w:noProof w:val="0"/>
          <w:sz w:val="22"/>
          <w:szCs w:val="22"/>
          <w:lang w:eastAsia="en-US"/>
        </w:rPr>
        <w:t>ahden</w:t>
      </w:r>
      <w:r w:rsidRPr="001D2318">
        <w:rPr>
          <w:rFonts w:ascii="Times New Roman" w:eastAsia="Times New Roman" w:hAnsi="Times New Roman"/>
          <w:noProof w:val="0"/>
          <w:sz w:val="22"/>
          <w:szCs w:val="22"/>
          <w:lang w:eastAsia="en-US"/>
        </w:rPr>
        <w:t xml:space="preserve"> (</w:t>
      </w:r>
      <w:r w:rsidR="00D044F0">
        <w:rPr>
          <w:rFonts w:ascii="Times New Roman" w:eastAsia="Times New Roman" w:hAnsi="Times New Roman"/>
          <w:noProof w:val="0"/>
          <w:sz w:val="22"/>
          <w:szCs w:val="22"/>
          <w:lang w:eastAsia="en-US"/>
        </w:rPr>
        <w:t>2</w:t>
      </w:r>
      <w:r w:rsidRPr="001D2318">
        <w:rPr>
          <w:rFonts w:ascii="Times New Roman" w:eastAsia="Times New Roman" w:hAnsi="Times New Roman"/>
          <w:noProof w:val="0"/>
          <w:sz w:val="22"/>
          <w:szCs w:val="22"/>
          <w:lang w:eastAsia="en-US"/>
        </w:rPr>
        <w:t xml:space="preserve">) kuukauden irtisanomisajalla. </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 xml:space="preserve">Sopijapuoli voi purkaa välittömästi tämän sopimuksen ja siihen liittyvän lisensoitujen tuotteiden käyttöoikeuden, mikäli toinen sopijapuoli laiminlyö tämän sopimuksen olennaiset ehdot, eikä korjaa sopimusrikkomustaan kolmenkymmenen (30) päivän kuluessa saatuaan siitä kirjallisen huomautuksen.  </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 xml:space="preserve">Tämän sopimuksen voimassaolon päättyessä mistä syystä tahansa asiakkaan tulee lopettaa välittömästi lisensoitujen tuotteiden käyttö sekä joko palauttaa </w:t>
      </w:r>
      <w:r w:rsidR="00472BB8">
        <w:rPr>
          <w:rFonts w:ascii="Times New Roman" w:eastAsia="Times New Roman" w:hAnsi="Times New Roman"/>
          <w:noProof w:val="0"/>
          <w:sz w:val="22"/>
          <w:szCs w:val="22"/>
          <w:lang w:eastAsia="en-US"/>
        </w:rPr>
        <w:t>Myyjä</w:t>
      </w:r>
      <w:r w:rsidRPr="001D2318">
        <w:rPr>
          <w:rFonts w:ascii="Times New Roman" w:eastAsia="Times New Roman" w:hAnsi="Times New Roman"/>
          <w:noProof w:val="0"/>
          <w:sz w:val="22"/>
          <w:szCs w:val="22"/>
          <w:lang w:eastAsia="en-US"/>
        </w:rPr>
        <w:t>ille kaikki asiakkaan hallussa olevat lisensoitujen tuotteiden kopiot tai tuhota ne.</w:t>
      </w:r>
    </w:p>
    <w:p w:rsidR="001D2318" w:rsidRPr="006F35E0" w:rsidRDefault="001D2318" w:rsidP="006F35E0">
      <w:pPr>
        <w:pStyle w:val="Luettelokappale"/>
        <w:keepNext/>
        <w:numPr>
          <w:ilvl w:val="0"/>
          <w:numId w:val="44"/>
        </w:numPr>
        <w:tabs>
          <w:tab w:val="clear" w:pos="851"/>
          <w:tab w:val="num" w:pos="1418"/>
        </w:tabs>
        <w:spacing w:before="480" w:after="240" w:line="240" w:lineRule="auto"/>
        <w:ind w:left="1418" w:hanging="567"/>
        <w:outlineLvl w:val="0"/>
        <w:rPr>
          <w:rFonts w:ascii="Verdana" w:eastAsia="Times New Roman" w:hAnsi="Verdana" w:cs="Verdana"/>
          <w:b/>
          <w:bCs/>
          <w:caps/>
          <w:noProof w:val="0"/>
          <w:kern w:val="32"/>
          <w:sz w:val="20"/>
          <w:szCs w:val="20"/>
          <w:lang w:eastAsia="en-US"/>
        </w:rPr>
      </w:pPr>
      <w:bookmarkStart w:id="48" w:name="_Toc509643161"/>
      <w:bookmarkStart w:id="49" w:name="_Toc512762523"/>
      <w:bookmarkStart w:id="50" w:name="_Toc68574005"/>
      <w:r w:rsidRPr="006F35E0">
        <w:rPr>
          <w:rFonts w:ascii="Verdana" w:eastAsia="Times New Roman" w:hAnsi="Verdana" w:cs="Verdana"/>
          <w:b/>
          <w:bCs/>
          <w:caps/>
          <w:noProof w:val="0"/>
          <w:kern w:val="32"/>
          <w:sz w:val="20"/>
          <w:szCs w:val="20"/>
          <w:lang w:eastAsia="en-US"/>
        </w:rPr>
        <w:t>Ylivoimainen este</w:t>
      </w:r>
      <w:bookmarkEnd w:id="48"/>
      <w:bookmarkEnd w:id="49"/>
      <w:bookmarkEnd w:id="50"/>
    </w:p>
    <w:p w:rsidR="001D09FA"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Kumpikaan sopijapuoli ei vastaa tämän sopimuksen rikkomisesta mikäli viivästys tai sopimuksen toteuttamiseen liittyvä laiminlyönti johtuu sopijapuolen kohtuullisten vaikutusmahdollisuuksien ulkopuolisesta seikasta mukaan lukien, seuraavan kuitenkaan rajoittamatta määritelmää, tulipalo, salama, tulva, poikkeuksellisen rajut sääolosuhteet, räjähdys, sota, kansalaislevottomuudet, työmarkkinariidat, polttoaineen tai energian toimitushäiriöt tai katkokset, kolmannen henkilön sopijapuolen vaikutusmahdollisuuksien ulkopuolelle jäävät toimet tai laiminlyönti, valtiovallan tai muun julkisen tai lakiasäätävän viranomaisen toimenpiteet, tarpeellisen verkoston ruuhkautuma tai toimimattomuus, tai olosuhteet jotka johtuvat minkä tahansa valtiovallan tai viranomaisen antamasta laista, asetuksesta, määräyksestä tai ohjeista</w:t>
      </w:r>
      <w:r w:rsidR="001D09FA">
        <w:rPr>
          <w:rFonts w:ascii="Times New Roman" w:eastAsia="Times New Roman" w:hAnsi="Times New Roman"/>
          <w:noProof w:val="0"/>
          <w:sz w:val="22"/>
          <w:szCs w:val="22"/>
          <w:lang w:eastAsia="en-US"/>
        </w:rPr>
        <w:t xml:space="preserve"> (”</w:t>
      </w:r>
      <w:r w:rsidRPr="001D2318">
        <w:rPr>
          <w:rFonts w:ascii="Times New Roman" w:eastAsia="Times New Roman" w:hAnsi="Times New Roman"/>
          <w:noProof w:val="0"/>
          <w:sz w:val="22"/>
          <w:szCs w:val="22"/>
          <w:lang w:eastAsia="en-US"/>
        </w:rPr>
        <w:t>Ylivoimainen este”).</w:t>
      </w:r>
      <w:bookmarkStart w:id="51" w:name="_Toc509643162"/>
      <w:r w:rsidRPr="001D2318">
        <w:rPr>
          <w:rFonts w:ascii="Times New Roman" w:eastAsia="Times New Roman" w:hAnsi="Times New Roman"/>
          <w:noProof w:val="0"/>
          <w:sz w:val="22"/>
          <w:szCs w:val="22"/>
          <w:lang w:eastAsia="en-US"/>
        </w:rPr>
        <w:t xml:space="preserve"> </w:t>
      </w:r>
    </w:p>
    <w:p w:rsidR="001D09FA" w:rsidRDefault="001D09FA"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Sopijapuolella, jolla on Ylivoimainen este, on velvollisuus ilmoittaa siitä toiselle sopijapuolelle kirjallisesti viipymättä, kuitenkin viimeistään kolmen (3) päivän kuluessa. Ylivoimaisen esteen jatkuminen yli kolmekymmentä (30) päivää oikeuttaa toisen sopijapuolen sopimuksen purkamiseen</w:t>
      </w:r>
    </w:p>
    <w:p w:rsidR="001D2318" w:rsidRPr="006F35E0" w:rsidRDefault="001D2318" w:rsidP="006F35E0">
      <w:pPr>
        <w:pStyle w:val="Luettelokappale"/>
        <w:keepNext/>
        <w:numPr>
          <w:ilvl w:val="0"/>
          <w:numId w:val="44"/>
        </w:numPr>
        <w:tabs>
          <w:tab w:val="clear" w:pos="851"/>
          <w:tab w:val="num" w:pos="1418"/>
        </w:tabs>
        <w:spacing w:before="480" w:after="240" w:line="240" w:lineRule="auto"/>
        <w:outlineLvl w:val="0"/>
        <w:rPr>
          <w:rFonts w:ascii="Verdana" w:eastAsia="Times New Roman" w:hAnsi="Verdana" w:cs="Verdana"/>
          <w:b/>
          <w:bCs/>
          <w:caps/>
          <w:noProof w:val="0"/>
          <w:kern w:val="32"/>
          <w:sz w:val="20"/>
          <w:szCs w:val="20"/>
          <w:lang w:eastAsia="en-US"/>
        </w:rPr>
      </w:pPr>
      <w:bookmarkStart w:id="52" w:name="_Toc512762524"/>
      <w:bookmarkStart w:id="53" w:name="_Toc68574006"/>
      <w:r w:rsidRPr="006F35E0">
        <w:rPr>
          <w:rFonts w:ascii="Verdana" w:eastAsia="Times New Roman" w:hAnsi="Verdana" w:cs="Verdana"/>
          <w:b/>
          <w:bCs/>
          <w:caps/>
          <w:noProof w:val="0"/>
          <w:kern w:val="32"/>
          <w:sz w:val="20"/>
          <w:szCs w:val="20"/>
          <w:lang w:eastAsia="en-US"/>
        </w:rPr>
        <w:t>Salassapito</w:t>
      </w:r>
      <w:bookmarkEnd w:id="51"/>
      <w:bookmarkEnd w:id="52"/>
      <w:bookmarkEnd w:id="53"/>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Sopijapuolet pitävät salassa kaiken toiselta sopijapuolelta saamansa luottamuksellisen tiedon, mukaan lukien mutta ei rajoittuen tämä sopimus ja sen liitteet, eivätkä luovuta osaakaan siitä kenellekään kolmannelle sopijapuolelle ilman toisen sopijapuolen kirjallista suostumusta. Tämä salassapitovelvollisuus kattaa missä tahansa muodossa tapahtuvan luottamuksellisen tiedon luovutuksen mukaan lukien mutta ei rajoittuen suullisen, kirjallisen sekä sähköisen tiedonluovutuksen, edellä mainitun kuitenkaan rajoittamatta määritelmää. Salassapitovelvollisuutta tulee noudattaa myös luottamuksellisen tiedon luovutuksessa Sopijapuolten emo- sekä sisaryhtiöihin nähden.</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 xml:space="preserve">Sopijapuolilla on oikeus käyttää luovutettua luottamuksellista tietoa vain tässä sopimuksessa mainittuihin tarkoituksiin. Sopijapuolilla ei ole oikeutta käyttää tähän sopimukseen liittyen luovutettua luottamuksellista tietoa mihinkään muuhun tarkoitukseen ilman toisen sopijapuolen kirjallista suostumusta. Sopijapuolilla ei ole oikeutta käyttää mitään toisen sopijapuolen luovuttamaa tähän sopimukseen tai sen liitteisiin liittyen tai mitään muutakaan luottamuksellista </w:t>
      </w:r>
      <w:r w:rsidRPr="001D2318">
        <w:rPr>
          <w:rFonts w:ascii="Times New Roman" w:eastAsia="Times New Roman" w:hAnsi="Times New Roman"/>
          <w:noProof w:val="0"/>
          <w:sz w:val="22"/>
          <w:szCs w:val="22"/>
          <w:lang w:eastAsia="en-US"/>
        </w:rPr>
        <w:lastRenderedPageBreak/>
        <w:t>tietoa omassa tai sen määräysvaltaan kuuluvan yhtiön tai henkilön tai sopijapuolen tunteman kolmannen tahon toiminnassa tarkoituksena kehittää lisensoitujen tuotteiden kanssa samankaltainen tai sen kanssa kilpaileva tietokoneohjelma, tuote tai palvelu pois lukien mitä sopimuksen siirrosta on sopimuksessa sovittu.</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Kummallakin sopijapuolella on velvollisuus rajoittaa toisen sopijapuolen luottamuksellisen tiedon käyttöoikeus niihin henkilöstönsä jäseniin, joille tällainen käyttö on tarpeellista tämän sopimuksen asianmukaiselle toteuttamiselle ja tarvittaessa hankkia kirjallinen salassapitositoumus tällaiselta henkilöstön jäseneltä.</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Edellä mainittujen yleisten sääntöjen ohella sopijapuolten tulee suojata annettua luottamuksellista tietoa vähintäänkin yhtä huolellisesti kuin he suojaavat omaa luottamuksellista tietoaan ja liikesalaisuuksiaan.</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 xml:space="preserve">Salassapitovelvollisuus ei koske tietoa 1) joka on tullut yleiseen tietoon ilman tiedon vastaanottajan tuottamusta, 2) joka sen luovutusajankohtana oli kirjallisten luovutusajankohtaa ennen päivättyjen asiakirjatodisteiden mukaan tiedon vastaanottajan tiedossa tai hallinnassa tai 3) jonka sen vastaanottaja on siitä tiedon saatuaan saanut saman tiedon myös kolmannelta taholta, jota ei sido salassapitovelvoitteet </w:t>
      </w:r>
    </w:p>
    <w:p w:rsidR="001D2318" w:rsidRPr="006F35E0" w:rsidRDefault="001D2318" w:rsidP="006F35E0">
      <w:pPr>
        <w:pStyle w:val="Luettelokappale"/>
        <w:keepNext/>
        <w:numPr>
          <w:ilvl w:val="0"/>
          <w:numId w:val="44"/>
        </w:numPr>
        <w:tabs>
          <w:tab w:val="clear" w:pos="851"/>
          <w:tab w:val="num" w:pos="1418"/>
        </w:tabs>
        <w:spacing w:before="480" w:after="240" w:line="240" w:lineRule="auto"/>
        <w:outlineLvl w:val="0"/>
        <w:rPr>
          <w:rFonts w:ascii="Verdana" w:eastAsia="Times New Roman" w:hAnsi="Verdana" w:cs="Verdana"/>
          <w:b/>
          <w:bCs/>
          <w:caps/>
          <w:noProof w:val="0"/>
          <w:kern w:val="32"/>
          <w:sz w:val="20"/>
          <w:szCs w:val="20"/>
          <w:lang w:eastAsia="en-US"/>
        </w:rPr>
      </w:pPr>
      <w:bookmarkStart w:id="54" w:name="_Toc509643163"/>
      <w:bookmarkStart w:id="55" w:name="_Toc512762525"/>
      <w:bookmarkStart w:id="56" w:name="_Toc68574007"/>
      <w:r w:rsidRPr="006F35E0">
        <w:rPr>
          <w:rFonts w:ascii="Verdana" w:eastAsia="Times New Roman" w:hAnsi="Verdana" w:cs="Verdana"/>
          <w:b/>
          <w:bCs/>
          <w:caps/>
          <w:noProof w:val="0"/>
          <w:kern w:val="32"/>
          <w:sz w:val="20"/>
          <w:szCs w:val="20"/>
          <w:lang w:eastAsia="en-US"/>
        </w:rPr>
        <w:t>Sovellettava laki</w:t>
      </w:r>
      <w:bookmarkEnd w:id="54"/>
      <w:bookmarkEnd w:id="55"/>
      <w:bookmarkEnd w:id="56"/>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Tähän sopimukseen sovelletaan Suomen lakia.</w:t>
      </w:r>
    </w:p>
    <w:p w:rsidR="001D2318" w:rsidRPr="006F35E0" w:rsidRDefault="001D2318" w:rsidP="006F35E0">
      <w:pPr>
        <w:pStyle w:val="Luettelokappale"/>
        <w:keepNext/>
        <w:numPr>
          <w:ilvl w:val="1"/>
          <w:numId w:val="44"/>
        </w:numPr>
        <w:tabs>
          <w:tab w:val="clear" w:pos="851"/>
          <w:tab w:val="num" w:pos="1418"/>
        </w:tabs>
        <w:spacing w:before="360" w:after="240" w:line="240" w:lineRule="auto"/>
        <w:outlineLvl w:val="1"/>
        <w:rPr>
          <w:rFonts w:ascii="Verdana" w:eastAsia="Times New Roman" w:hAnsi="Verdana" w:cs="Verdana"/>
          <w:b/>
          <w:bCs/>
          <w:noProof w:val="0"/>
          <w:sz w:val="20"/>
          <w:szCs w:val="20"/>
          <w:lang w:eastAsia="en-US"/>
        </w:rPr>
      </w:pPr>
      <w:bookmarkStart w:id="57" w:name="_Toc509643164"/>
      <w:bookmarkStart w:id="58" w:name="_Toc512762526"/>
      <w:bookmarkStart w:id="59" w:name="_Toc68574008"/>
      <w:r w:rsidRPr="006F35E0">
        <w:rPr>
          <w:rFonts w:ascii="Verdana" w:eastAsia="Times New Roman" w:hAnsi="Verdana" w:cs="Verdana"/>
          <w:b/>
          <w:bCs/>
          <w:noProof w:val="0"/>
          <w:sz w:val="20"/>
          <w:szCs w:val="20"/>
          <w:lang w:eastAsia="en-US"/>
        </w:rPr>
        <w:t>Erimielisyydet</w:t>
      </w:r>
      <w:bookmarkEnd w:id="57"/>
      <w:bookmarkEnd w:id="58"/>
      <w:bookmarkEnd w:id="59"/>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Mahdolliset tuotteeseen liittyvät erimielisyydet, joita sopijapuolet eivät pysty ratkaisemaan neuvotteluin, ratkaistaan välimiesmenettelyssä keskuskauppakamarin välityslautakunnan sääntöjen mukaan. Välimiehiä on yksi, jos sopijapuolet ovat yksimielisiä hänen valinnastaan. Muussa tapauksessa välimiehiä on kolme, joista kumpikin sopijapuoli nimeää yhden ja nämä yhdessä puheenjohtajan. Mikäli puheenjohtajan valinnasta ei päästä yksimielisyyteen, hänet nimeää Keskuskauppakamarin välityslautakunta.</w:t>
      </w:r>
    </w:p>
    <w:p w:rsidR="001D2318" w:rsidRPr="006F35E0" w:rsidRDefault="001D2318" w:rsidP="006F35E0">
      <w:pPr>
        <w:pStyle w:val="Luettelokappale"/>
        <w:keepNext/>
        <w:numPr>
          <w:ilvl w:val="1"/>
          <w:numId w:val="44"/>
        </w:numPr>
        <w:tabs>
          <w:tab w:val="clear" w:pos="851"/>
          <w:tab w:val="num" w:pos="1418"/>
        </w:tabs>
        <w:spacing w:before="360" w:after="240" w:line="240" w:lineRule="auto"/>
        <w:outlineLvl w:val="1"/>
        <w:rPr>
          <w:rFonts w:ascii="Verdana" w:eastAsia="Times New Roman" w:hAnsi="Verdana" w:cs="Verdana"/>
          <w:b/>
          <w:bCs/>
          <w:noProof w:val="0"/>
          <w:sz w:val="20"/>
          <w:szCs w:val="20"/>
          <w:lang w:eastAsia="en-US"/>
        </w:rPr>
      </w:pPr>
      <w:bookmarkStart w:id="60" w:name="_Toc509643165"/>
      <w:bookmarkStart w:id="61" w:name="_Toc512762527"/>
      <w:bookmarkStart w:id="62" w:name="_Toc68574009"/>
      <w:r w:rsidRPr="006F35E0">
        <w:rPr>
          <w:rFonts w:ascii="Verdana" w:eastAsia="Times New Roman" w:hAnsi="Verdana" w:cs="Verdana"/>
          <w:b/>
          <w:bCs/>
          <w:noProof w:val="0"/>
          <w:sz w:val="20"/>
          <w:szCs w:val="20"/>
          <w:lang w:eastAsia="en-US"/>
        </w:rPr>
        <w:t>Sopimuskappaleet ja toimitusehdot</w:t>
      </w:r>
      <w:bookmarkEnd w:id="60"/>
      <w:bookmarkEnd w:id="61"/>
      <w:bookmarkEnd w:id="62"/>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Tämä sopimus on tehty kahtena samansisältöisenä kappaleena, yksi kummallekin sopijapuolelle.</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Tämän sopimuksen allekirjoituksin sopijapuolet toteavat, että kaikki sopijapuolten väliseen sopimussuhteeseen perustuvat oikeudet ja velvollisuudet määräytyvät yksinomaan tämän sopimuksen mukaisesti.</w:t>
      </w:r>
    </w:p>
    <w:p w:rsidR="001D2318" w:rsidRPr="006F35E0" w:rsidRDefault="001D2318" w:rsidP="006F35E0">
      <w:pPr>
        <w:pStyle w:val="Luettelokappale"/>
        <w:keepNext/>
        <w:numPr>
          <w:ilvl w:val="0"/>
          <w:numId w:val="44"/>
        </w:numPr>
        <w:tabs>
          <w:tab w:val="clear" w:pos="851"/>
          <w:tab w:val="num" w:pos="1418"/>
        </w:tabs>
        <w:spacing w:before="480" w:after="240" w:line="240" w:lineRule="auto"/>
        <w:outlineLvl w:val="0"/>
        <w:rPr>
          <w:rFonts w:ascii="Verdana" w:eastAsia="Times New Roman" w:hAnsi="Verdana" w:cs="Verdana"/>
          <w:b/>
          <w:bCs/>
          <w:caps/>
          <w:noProof w:val="0"/>
          <w:kern w:val="32"/>
          <w:sz w:val="20"/>
          <w:szCs w:val="20"/>
          <w:lang w:eastAsia="en-US"/>
        </w:rPr>
      </w:pPr>
      <w:bookmarkStart w:id="63" w:name="_Toc512762528"/>
      <w:bookmarkStart w:id="64" w:name="_Toc68574010"/>
      <w:bookmarkStart w:id="65" w:name="_Toc509643166"/>
      <w:r w:rsidRPr="006F35E0">
        <w:rPr>
          <w:rFonts w:ascii="Verdana" w:eastAsia="Times New Roman" w:hAnsi="Verdana" w:cs="Verdana"/>
          <w:b/>
          <w:bCs/>
          <w:caps/>
          <w:noProof w:val="0"/>
          <w:kern w:val="32"/>
          <w:sz w:val="20"/>
          <w:szCs w:val="20"/>
          <w:lang w:eastAsia="en-US"/>
        </w:rPr>
        <w:t>Sopimuksen muuttaminen</w:t>
      </w:r>
      <w:bookmarkEnd w:id="63"/>
      <w:r w:rsidRPr="006F35E0">
        <w:rPr>
          <w:rFonts w:ascii="Verdana" w:eastAsia="Times New Roman" w:hAnsi="Verdana" w:cs="Verdana"/>
          <w:b/>
          <w:bCs/>
          <w:caps/>
          <w:noProof w:val="0"/>
          <w:kern w:val="32"/>
          <w:sz w:val="20"/>
          <w:szCs w:val="20"/>
          <w:lang w:eastAsia="en-US"/>
        </w:rPr>
        <w:t xml:space="preserve"> ja lisäykset</w:t>
      </w:r>
      <w:bookmarkEnd w:id="64"/>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Tämän sopimuksen muutokset ja lisäykset tulevat voimaan vasta, kun ne on tehty kirjallisesti ja kummankin sopijapuolen asianmukaisesti valtuutetun edustajan allekirjoittamia.</w:t>
      </w:r>
    </w:p>
    <w:p w:rsidR="001D2318" w:rsidRPr="006F35E0" w:rsidRDefault="001D2318" w:rsidP="006F35E0">
      <w:pPr>
        <w:pStyle w:val="Luettelokappale"/>
        <w:keepNext/>
        <w:numPr>
          <w:ilvl w:val="0"/>
          <w:numId w:val="44"/>
        </w:numPr>
        <w:tabs>
          <w:tab w:val="clear" w:pos="851"/>
          <w:tab w:val="num" w:pos="1418"/>
        </w:tabs>
        <w:spacing w:before="480" w:after="240" w:line="240" w:lineRule="auto"/>
        <w:outlineLvl w:val="0"/>
        <w:rPr>
          <w:rFonts w:ascii="Verdana" w:eastAsia="Times New Roman" w:hAnsi="Verdana" w:cs="Verdana"/>
          <w:b/>
          <w:bCs/>
          <w:caps/>
          <w:noProof w:val="0"/>
          <w:kern w:val="32"/>
          <w:sz w:val="20"/>
          <w:szCs w:val="20"/>
          <w:lang w:eastAsia="en-US"/>
        </w:rPr>
      </w:pPr>
      <w:bookmarkStart w:id="66" w:name="_Toc512762529"/>
      <w:bookmarkStart w:id="67" w:name="_Toc68574011"/>
      <w:r w:rsidRPr="006F35E0">
        <w:rPr>
          <w:rFonts w:ascii="Verdana" w:eastAsia="Times New Roman" w:hAnsi="Verdana" w:cs="Verdana"/>
          <w:b/>
          <w:bCs/>
          <w:caps/>
          <w:noProof w:val="0"/>
          <w:kern w:val="32"/>
          <w:sz w:val="20"/>
          <w:szCs w:val="20"/>
          <w:lang w:eastAsia="en-US"/>
        </w:rPr>
        <w:t>Sopimuksen liitteet</w:t>
      </w:r>
      <w:bookmarkEnd w:id="65"/>
      <w:bookmarkEnd w:id="66"/>
      <w:bookmarkEnd w:id="67"/>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Tähän sopimukseen kuuluvat alla mainitut liitteet.</w:t>
      </w:r>
    </w:p>
    <w:p w:rsidR="001D2318" w:rsidRPr="001D2318" w:rsidRDefault="001D2318" w:rsidP="001D2318">
      <w:pPr>
        <w:tabs>
          <w:tab w:val="clear" w:pos="851"/>
          <w:tab w:val="left" w:pos="1080"/>
        </w:tabs>
        <w:spacing w:line="240" w:lineRule="auto"/>
        <w:rPr>
          <w:rFonts w:ascii="Times New Roman" w:eastAsia="Times New Roman" w:hAnsi="Times New Roman"/>
          <w:noProof w:val="0"/>
          <w:sz w:val="22"/>
          <w:szCs w:val="22"/>
          <w:lang w:eastAsia="en-US"/>
        </w:rPr>
      </w:pPr>
    </w:p>
    <w:p w:rsidR="001D2318" w:rsidRPr="001D2318" w:rsidRDefault="00B77D26"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Pr>
          <w:rFonts w:ascii="Times New Roman" w:eastAsia="Times New Roman" w:hAnsi="Times New Roman"/>
          <w:noProof w:val="0"/>
          <w:sz w:val="22"/>
          <w:szCs w:val="22"/>
          <w:lang w:eastAsia="en-US"/>
        </w:rPr>
        <w:t>Liite 1</w:t>
      </w:r>
      <w:r w:rsidR="001D2318" w:rsidRPr="001D2318">
        <w:rPr>
          <w:rFonts w:ascii="Times New Roman" w:eastAsia="Times New Roman" w:hAnsi="Times New Roman"/>
          <w:noProof w:val="0"/>
          <w:sz w:val="22"/>
          <w:szCs w:val="22"/>
          <w:lang w:eastAsia="en-US"/>
        </w:rPr>
        <w:t>: Loppukäyttäjän lisenssiehdot (</w:t>
      </w:r>
      <w:proofErr w:type="spellStart"/>
      <w:r w:rsidR="00472BB8">
        <w:rPr>
          <w:rFonts w:ascii="Times New Roman" w:eastAsia="Times New Roman" w:hAnsi="Times New Roman"/>
          <w:noProof w:val="0"/>
          <w:sz w:val="22"/>
          <w:szCs w:val="22"/>
          <w:lang w:eastAsia="en-US"/>
        </w:rPr>
        <w:t>Corpo</w:t>
      </w:r>
      <w:proofErr w:type="spellEnd"/>
      <w:r w:rsidR="00415D2C">
        <w:rPr>
          <w:rFonts w:ascii="Times New Roman" w:eastAsia="Times New Roman" w:hAnsi="Times New Roman"/>
          <w:noProof w:val="0"/>
          <w:sz w:val="22"/>
          <w:szCs w:val="22"/>
          <w:lang w:eastAsia="en-US"/>
        </w:rPr>
        <w:t xml:space="preserve"> </w:t>
      </w:r>
      <w:r w:rsidR="001D2318" w:rsidRPr="001D2318">
        <w:rPr>
          <w:rFonts w:ascii="Times New Roman" w:eastAsia="Times New Roman" w:hAnsi="Times New Roman"/>
          <w:noProof w:val="0"/>
          <w:sz w:val="22"/>
          <w:szCs w:val="22"/>
          <w:lang w:eastAsia="en-US"/>
        </w:rPr>
        <w:t>EULA)</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sidRPr="001D2318">
        <w:rPr>
          <w:rFonts w:ascii="Times New Roman" w:eastAsia="Times New Roman" w:hAnsi="Times New Roman"/>
          <w:noProof w:val="0"/>
          <w:sz w:val="22"/>
          <w:szCs w:val="22"/>
          <w:lang w:eastAsia="en-US"/>
        </w:rPr>
        <w:t>Liite</w:t>
      </w:r>
      <w:r w:rsidR="00A50A9D">
        <w:rPr>
          <w:rFonts w:ascii="Times New Roman" w:eastAsia="Times New Roman" w:hAnsi="Times New Roman"/>
          <w:noProof w:val="0"/>
          <w:sz w:val="22"/>
          <w:szCs w:val="22"/>
          <w:lang w:eastAsia="en-US"/>
        </w:rPr>
        <w:t xml:space="preserve"> </w:t>
      </w:r>
      <w:r w:rsidR="00B77D26">
        <w:rPr>
          <w:rFonts w:ascii="Times New Roman" w:eastAsia="Times New Roman" w:hAnsi="Times New Roman"/>
          <w:noProof w:val="0"/>
          <w:sz w:val="22"/>
          <w:szCs w:val="22"/>
          <w:lang w:eastAsia="en-US"/>
        </w:rPr>
        <w:t>2</w:t>
      </w:r>
      <w:r w:rsidRPr="001D2318">
        <w:rPr>
          <w:rFonts w:ascii="Times New Roman" w:eastAsia="Times New Roman" w:hAnsi="Times New Roman"/>
          <w:noProof w:val="0"/>
          <w:sz w:val="22"/>
          <w:szCs w:val="22"/>
          <w:lang w:eastAsia="en-US"/>
        </w:rPr>
        <w:t xml:space="preserve">: </w:t>
      </w:r>
      <w:r w:rsidR="00472BB8">
        <w:rPr>
          <w:rFonts w:ascii="Times New Roman" w:eastAsia="Times New Roman" w:hAnsi="Times New Roman"/>
          <w:noProof w:val="0"/>
          <w:sz w:val="22"/>
          <w:szCs w:val="22"/>
          <w:lang w:eastAsia="en-US"/>
        </w:rPr>
        <w:t>Myyjä</w:t>
      </w:r>
      <w:r w:rsidRPr="001D2318">
        <w:rPr>
          <w:rFonts w:ascii="Times New Roman" w:eastAsia="Times New Roman" w:hAnsi="Times New Roman"/>
          <w:noProof w:val="0"/>
          <w:sz w:val="22"/>
          <w:szCs w:val="22"/>
          <w:lang w:eastAsia="en-US"/>
        </w:rPr>
        <w:t xml:space="preserve"> Oy:n Asiantuntijapalvelut</w:t>
      </w:r>
      <w:r w:rsidR="00A176F7">
        <w:rPr>
          <w:rFonts w:ascii="Times New Roman" w:eastAsia="Times New Roman" w:hAnsi="Times New Roman"/>
          <w:noProof w:val="0"/>
          <w:sz w:val="22"/>
          <w:szCs w:val="22"/>
          <w:lang w:eastAsia="en-US"/>
        </w:rPr>
        <w:t xml:space="preserve"> </w:t>
      </w:r>
      <w:r w:rsidR="00B92F68">
        <w:rPr>
          <w:rFonts w:ascii="Times New Roman" w:eastAsia="Times New Roman" w:hAnsi="Times New Roman"/>
          <w:noProof w:val="0"/>
          <w:sz w:val="22"/>
          <w:szCs w:val="22"/>
          <w:lang w:eastAsia="en-US"/>
        </w:rPr>
        <w:t xml:space="preserve">ja Hinnasto </w:t>
      </w:r>
      <w:r w:rsidR="00A176F7">
        <w:rPr>
          <w:rFonts w:ascii="Times New Roman" w:eastAsia="Times New Roman" w:hAnsi="Times New Roman"/>
          <w:noProof w:val="0"/>
          <w:sz w:val="22"/>
          <w:szCs w:val="22"/>
          <w:lang w:eastAsia="en-US"/>
        </w:rPr>
        <w:t>20</w:t>
      </w:r>
      <w:r w:rsidR="00B92F68">
        <w:rPr>
          <w:rFonts w:ascii="Times New Roman" w:eastAsia="Times New Roman" w:hAnsi="Times New Roman"/>
          <w:noProof w:val="0"/>
          <w:sz w:val="22"/>
          <w:szCs w:val="22"/>
          <w:lang w:eastAsia="en-US"/>
        </w:rPr>
        <w:t>__</w:t>
      </w:r>
    </w:p>
    <w:p w:rsidR="001D2318" w:rsidRPr="006F35E0" w:rsidRDefault="001D2318" w:rsidP="006F35E0">
      <w:pPr>
        <w:pStyle w:val="Luettelokappale"/>
        <w:keepNext/>
        <w:numPr>
          <w:ilvl w:val="0"/>
          <w:numId w:val="44"/>
        </w:numPr>
        <w:tabs>
          <w:tab w:val="clear" w:pos="851"/>
          <w:tab w:val="num" w:pos="1418"/>
        </w:tabs>
        <w:spacing w:before="480" w:after="240" w:line="240" w:lineRule="auto"/>
        <w:outlineLvl w:val="0"/>
        <w:rPr>
          <w:rFonts w:ascii="Verdana" w:eastAsia="Times New Roman" w:hAnsi="Verdana" w:cs="Verdana"/>
          <w:b/>
          <w:bCs/>
          <w:caps/>
          <w:noProof w:val="0"/>
          <w:kern w:val="32"/>
          <w:sz w:val="20"/>
          <w:szCs w:val="20"/>
          <w:lang w:eastAsia="en-US"/>
        </w:rPr>
      </w:pPr>
      <w:r w:rsidRPr="006F35E0">
        <w:rPr>
          <w:rFonts w:ascii="Verdana" w:eastAsia="Times New Roman" w:hAnsi="Verdana" w:cs="Verdana"/>
          <w:b/>
          <w:bCs/>
          <w:caps/>
          <w:noProof w:val="0"/>
          <w:kern w:val="32"/>
          <w:sz w:val="20"/>
          <w:szCs w:val="20"/>
          <w:lang w:eastAsia="en-US"/>
        </w:rPr>
        <w:lastRenderedPageBreak/>
        <w:t>ALLEKIRJOITUKSET</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2318" w:rsidRDefault="001D09FA" w:rsidP="001D2318">
      <w:pPr>
        <w:tabs>
          <w:tab w:val="clear" w:pos="851"/>
          <w:tab w:val="left" w:pos="1080"/>
        </w:tabs>
        <w:spacing w:line="240" w:lineRule="auto"/>
        <w:ind w:left="1701"/>
        <w:rPr>
          <w:rFonts w:ascii="Times New Roman" w:eastAsia="Times New Roman" w:hAnsi="Times New Roman"/>
          <w:noProof w:val="0"/>
          <w:sz w:val="22"/>
          <w:szCs w:val="22"/>
          <w:lang w:eastAsia="en-US"/>
        </w:rPr>
      </w:pPr>
      <w:r>
        <w:rPr>
          <w:rFonts w:ascii="Times New Roman" w:eastAsia="Times New Roman" w:hAnsi="Times New Roman"/>
          <w:noProof w:val="0"/>
          <w:sz w:val="22"/>
          <w:szCs w:val="22"/>
          <w:lang w:eastAsia="en-US"/>
        </w:rPr>
        <w:t>Helsinki</w:t>
      </w:r>
      <w:r w:rsidR="001D2318" w:rsidRPr="001D2318">
        <w:rPr>
          <w:rFonts w:ascii="Times New Roman" w:eastAsia="Times New Roman" w:hAnsi="Times New Roman"/>
          <w:noProof w:val="0"/>
          <w:sz w:val="22"/>
          <w:szCs w:val="22"/>
          <w:lang w:eastAsia="en-US"/>
        </w:rPr>
        <w:t xml:space="preserve"> </w:t>
      </w:r>
      <w:r>
        <w:rPr>
          <w:rFonts w:ascii="Times New Roman" w:eastAsia="Times New Roman" w:hAnsi="Times New Roman"/>
          <w:noProof w:val="0"/>
          <w:sz w:val="22"/>
          <w:szCs w:val="22"/>
          <w:lang w:eastAsia="en-US"/>
        </w:rPr>
        <w:t>__</w:t>
      </w:r>
      <w:r w:rsidR="00B77D26">
        <w:rPr>
          <w:rFonts w:ascii="Times New Roman" w:eastAsia="Times New Roman" w:hAnsi="Times New Roman"/>
          <w:noProof w:val="0"/>
          <w:sz w:val="22"/>
          <w:szCs w:val="22"/>
          <w:lang w:eastAsia="en-US"/>
        </w:rPr>
        <w:t>.</w:t>
      </w:r>
      <w:r>
        <w:rPr>
          <w:rFonts w:ascii="Times New Roman" w:eastAsia="Times New Roman" w:hAnsi="Times New Roman"/>
          <w:noProof w:val="0"/>
          <w:sz w:val="22"/>
          <w:szCs w:val="22"/>
          <w:lang w:eastAsia="en-US"/>
        </w:rPr>
        <w:t>__</w:t>
      </w:r>
      <w:r w:rsidR="001D2318" w:rsidRPr="001D2318">
        <w:rPr>
          <w:rFonts w:ascii="Times New Roman" w:eastAsia="Times New Roman" w:hAnsi="Times New Roman"/>
          <w:noProof w:val="0"/>
          <w:sz w:val="22"/>
          <w:szCs w:val="22"/>
          <w:lang w:eastAsia="en-US"/>
        </w:rPr>
        <w:t>.20</w:t>
      </w:r>
      <w:r>
        <w:rPr>
          <w:rFonts w:ascii="Times New Roman" w:eastAsia="Times New Roman" w:hAnsi="Times New Roman"/>
          <w:noProof w:val="0"/>
          <w:sz w:val="22"/>
          <w:szCs w:val="22"/>
          <w:lang w:eastAsia="en-US"/>
        </w:rPr>
        <w:t>__</w:t>
      </w: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2318" w:rsidRDefault="001D2318" w:rsidP="001D2318">
      <w:pPr>
        <w:tabs>
          <w:tab w:val="clear" w:pos="851"/>
          <w:tab w:val="left" w:pos="1080"/>
        </w:tabs>
        <w:spacing w:line="240" w:lineRule="auto"/>
        <w:ind w:left="1701"/>
        <w:rPr>
          <w:rFonts w:ascii="Times New Roman" w:eastAsia="Times New Roman" w:hAnsi="Times New Roman"/>
          <w:noProof w:val="0"/>
          <w:sz w:val="22"/>
          <w:szCs w:val="22"/>
          <w:lang w:eastAsia="en-US"/>
        </w:rPr>
      </w:pPr>
    </w:p>
    <w:p w:rsidR="001D2318" w:rsidRPr="001D09FA" w:rsidRDefault="001D09FA" w:rsidP="001D2318">
      <w:pPr>
        <w:tabs>
          <w:tab w:val="clear" w:pos="851"/>
          <w:tab w:val="left" w:pos="1080"/>
        </w:tabs>
        <w:spacing w:line="240" w:lineRule="auto"/>
        <w:ind w:left="1701" w:right="-810"/>
        <w:rPr>
          <w:rFonts w:ascii="Times New Roman" w:eastAsia="Times New Roman" w:hAnsi="Times New Roman"/>
          <w:b/>
          <w:bCs/>
          <w:noProof w:val="0"/>
          <w:sz w:val="22"/>
          <w:szCs w:val="22"/>
          <w:lang w:eastAsia="en-US"/>
        </w:rPr>
      </w:pPr>
      <w:r>
        <w:rPr>
          <w:rFonts w:ascii="Times New Roman" w:eastAsia="Times New Roman" w:hAnsi="Times New Roman"/>
          <w:b/>
          <w:bCs/>
          <w:noProof w:val="0"/>
          <w:sz w:val="22"/>
          <w:szCs w:val="22"/>
          <w:lang w:eastAsia="en-US"/>
        </w:rPr>
        <w:t xml:space="preserve">Ostaja </w:t>
      </w:r>
      <w:r w:rsidR="00D5037B" w:rsidRPr="001D09FA">
        <w:rPr>
          <w:rFonts w:ascii="Times New Roman" w:eastAsia="Times New Roman" w:hAnsi="Times New Roman"/>
          <w:b/>
          <w:bCs/>
          <w:noProof w:val="0"/>
          <w:sz w:val="22"/>
          <w:szCs w:val="22"/>
          <w:lang w:eastAsia="en-US"/>
        </w:rPr>
        <w:t xml:space="preserve">Oy </w:t>
      </w:r>
      <w:r w:rsidR="001D2318" w:rsidRPr="001D09FA">
        <w:rPr>
          <w:rFonts w:ascii="Times New Roman" w:eastAsia="Times New Roman" w:hAnsi="Times New Roman"/>
          <w:b/>
          <w:bCs/>
          <w:noProof w:val="0"/>
          <w:sz w:val="22"/>
          <w:szCs w:val="22"/>
          <w:lang w:eastAsia="en-US"/>
        </w:rPr>
        <w:tab/>
      </w:r>
      <w:r w:rsidR="001D2318" w:rsidRPr="001D09FA">
        <w:rPr>
          <w:rFonts w:ascii="Times New Roman" w:eastAsia="Times New Roman" w:hAnsi="Times New Roman"/>
          <w:b/>
          <w:bCs/>
          <w:noProof w:val="0"/>
          <w:sz w:val="22"/>
          <w:szCs w:val="22"/>
          <w:lang w:eastAsia="en-US"/>
        </w:rPr>
        <w:tab/>
      </w:r>
      <w:r w:rsidR="001D2318" w:rsidRPr="001D09FA">
        <w:rPr>
          <w:rFonts w:ascii="Times New Roman" w:eastAsia="Times New Roman" w:hAnsi="Times New Roman"/>
          <w:b/>
          <w:bCs/>
          <w:noProof w:val="0"/>
          <w:sz w:val="22"/>
          <w:szCs w:val="22"/>
          <w:lang w:eastAsia="en-US"/>
        </w:rPr>
        <w:tab/>
      </w:r>
      <w:r w:rsidR="00472BB8" w:rsidRPr="001D09FA">
        <w:rPr>
          <w:rFonts w:ascii="Times New Roman" w:eastAsia="Times New Roman" w:hAnsi="Times New Roman"/>
          <w:b/>
          <w:bCs/>
          <w:noProof w:val="0"/>
          <w:sz w:val="22"/>
          <w:szCs w:val="22"/>
          <w:lang w:eastAsia="en-US"/>
        </w:rPr>
        <w:t>Myyjä</w:t>
      </w:r>
      <w:r w:rsidR="001D2318" w:rsidRPr="001D09FA">
        <w:rPr>
          <w:rFonts w:ascii="Times New Roman" w:eastAsia="Times New Roman" w:hAnsi="Times New Roman"/>
          <w:b/>
          <w:bCs/>
          <w:noProof w:val="0"/>
          <w:sz w:val="22"/>
          <w:szCs w:val="22"/>
          <w:lang w:eastAsia="en-US"/>
        </w:rPr>
        <w:t xml:space="preserve"> Oy</w:t>
      </w:r>
      <w:r w:rsidR="001D2318" w:rsidRPr="001D09FA">
        <w:rPr>
          <w:rFonts w:ascii="Times New Roman" w:eastAsia="Times New Roman" w:hAnsi="Times New Roman"/>
          <w:b/>
          <w:bCs/>
          <w:noProof w:val="0"/>
          <w:sz w:val="22"/>
          <w:szCs w:val="22"/>
          <w:lang w:eastAsia="en-US"/>
        </w:rPr>
        <w:tab/>
      </w:r>
    </w:p>
    <w:p w:rsidR="001D2318" w:rsidRPr="00B77D26" w:rsidRDefault="001D2318" w:rsidP="001D2318">
      <w:pPr>
        <w:tabs>
          <w:tab w:val="clear" w:pos="851"/>
          <w:tab w:val="left" w:pos="1080"/>
        </w:tabs>
        <w:spacing w:line="240" w:lineRule="auto"/>
        <w:ind w:left="1701" w:right="-810"/>
        <w:rPr>
          <w:rFonts w:ascii="Times New Roman" w:eastAsia="Times New Roman" w:hAnsi="Times New Roman"/>
          <w:noProof w:val="0"/>
          <w:sz w:val="22"/>
          <w:szCs w:val="22"/>
          <w:lang w:eastAsia="en-US"/>
        </w:rPr>
      </w:pPr>
      <w:r w:rsidRPr="0033558F">
        <w:rPr>
          <w:rFonts w:ascii="Times New Roman" w:eastAsia="Times New Roman" w:hAnsi="Times New Roman"/>
          <w:noProof w:val="0"/>
          <w:sz w:val="22"/>
          <w:szCs w:val="22"/>
          <w:lang w:eastAsia="en-US"/>
        </w:rPr>
        <w:br/>
      </w:r>
      <w:r w:rsidRPr="0033558F">
        <w:rPr>
          <w:rFonts w:ascii="Times New Roman" w:eastAsia="Times New Roman" w:hAnsi="Times New Roman"/>
          <w:noProof w:val="0"/>
          <w:sz w:val="22"/>
          <w:szCs w:val="22"/>
          <w:lang w:eastAsia="en-US"/>
        </w:rPr>
        <w:br/>
      </w:r>
      <w:r w:rsidRPr="0033558F">
        <w:rPr>
          <w:rFonts w:ascii="Times New Roman" w:eastAsia="Times New Roman" w:hAnsi="Times New Roman"/>
          <w:noProof w:val="0"/>
          <w:sz w:val="22"/>
          <w:szCs w:val="22"/>
          <w:lang w:eastAsia="en-US"/>
        </w:rPr>
        <w:br/>
      </w:r>
      <w:r w:rsidRPr="00B77D26">
        <w:rPr>
          <w:rFonts w:ascii="Times New Roman" w:eastAsia="Times New Roman" w:hAnsi="Times New Roman"/>
          <w:noProof w:val="0"/>
          <w:sz w:val="22"/>
          <w:szCs w:val="22"/>
          <w:lang w:eastAsia="en-US"/>
        </w:rPr>
        <w:t>______________________</w:t>
      </w:r>
      <w:r w:rsidRPr="00B77D26">
        <w:rPr>
          <w:rFonts w:ascii="Times New Roman" w:eastAsia="Times New Roman" w:hAnsi="Times New Roman"/>
          <w:noProof w:val="0"/>
          <w:sz w:val="22"/>
          <w:szCs w:val="22"/>
          <w:lang w:eastAsia="en-US"/>
        </w:rPr>
        <w:tab/>
      </w:r>
      <w:r w:rsidRPr="00B77D26">
        <w:rPr>
          <w:rFonts w:ascii="Times New Roman" w:eastAsia="Times New Roman" w:hAnsi="Times New Roman"/>
          <w:noProof w:val="0"/>
          <w:sz w:val="22"/>
          <w:szCs w:val="22"/>
          <w:lang w:eastAsia="en-US"/>
        </w:rPr>
        <w:tab/>
        <w:t>_____________________</w:t>
      </w:r>
      <w:r w:rsidRPr="00B77D26">
        <w:rPr>
          <w:rFonts w:ascii="Times New Roman" w:eastAsia="Times New Roman" w:hAnsi="Times New Roman"/>
          <w:noProof w:val="0"/>
          <w:sz w:val="22"/>
          <w:szCs w:val="22"/>
          <w:lang w:eastAsia="en-US"/>
        </w:rPr>
        <w:br/>
      </w:r>
      <w:r w:rsidR="00D5037B">
        <w:rPr>
          <w:rFonts w:ascii="Times New Roman" w:eastAsia="Times New Roman" w:hAnsi="Times New Roman"/>
          <w:noProof w:val="0"/>
          <w:sz w:val="22"/>
          <w:szCs w:val="22"/>
          <w:lang w:eastAsia="en-US"/>
        </w:rPr>
        <w:t>etunimi sukunimi</w:t>
      </w:r>
      <w:r w:rsidRPr="00B77D26">
        <w:rPr>
          <w:rFonts w:ascii="Times New Roman" w:eastAsia="Times New Roman" w:hAnsi="Times New Roman"/>
          <w:noProof w:val="0"/>
          <w:sz w:val="22"/>
          <w:szCs w:val="22"/>
          <w:lang w:eastAsia="en-US"/>
        </w:rPr>
        <w:tab/>
      </w:r>
      <w:r w:rsidRPr="00B77D26">
        <w:rPr>
          <w:rFonts w:ascii="Times New Roman" w:eastAsia="Times New Roman" w:hAnsi="Times New Roman"/>
          <w:noProof w:val="0"/>
          <w:sz w:val="22"/>
          <w:szCs w:val="22"/>
          <w:lang w:eastAsia="en-US"/>
        </w:rPr>
        <w:tab/>
      </w:r>
      <w:r w:rsidRPr="00B77D26">
        <w:rPr>
          <w:rFonts w:ascii="Times New Roman" w:eastAsia="Times New Roman" w:hAnsi="Times New Roman"/>
          <w:noProof w:val="0"/>
          <w:sz w:val="22"/>
          <w:szCs w:val="22"/>
          <w:lang w:eastAsia="en-US"/>
        </w:rPr>
        <w:tab/>
      </w:r>
      <w:r w:rsidR="001D09FA">
        <w:rPr>
          <w:rFonts w:ascii="Times New Roman" w:eastAsia="Times New Roman" w:hAnsi="Times New Roman"/>
          <w:noProof w:val="0"/>
          <w:sz w:val="22"/>
          <w:szCs w:val="22"/>
          <w:lang w:eastAsia="en-US"/>
        </w:rPr>
        <w:t>etunimi sukunimi</w:t>
      </w:r>
    </w:p>
    <w:p w:rsidR="001D2318" w:rsidRPr="00B77D26" w:rsidRDefault="001D09FA" w:rsidP="001D2318">
      <w:pPr>
        <w:tabs>
          <w:tab w:val="clear" w:pos="851"/>
          <w:tab w:val="left" w:pos="1080"/>
        </w:tabs>
        <w:spacing w:line="240" w:lineRule="auto"/>
        <w:ind w:left="1701" w:right="-810"/>
        <w:rPr>
          <w:rFonts w:ascii="Times New Roman" w:eastAsia="Times New Roman" w:hAnsi="Times New Roman"/>
          <w:noProof w:val="0"/>
          <w:sz w:val="22"/>
          <w:szCs w:val="22"/>
          <w:lang w:eastAsia="en-US"/>
        </w:rPr>
      </w:pPr>
      <w:r>
        <w:rPr>
          <w:rFonts w:ascii="Times New Roman" w:eastAsia="Times New Roman" w:hAnsi="Times New Roman"/>
          <w:noProof w:val="0"/>
          <w:sz w:val="22"/>
          <w:szCs w:val="22"/>
          <w:lang w:eastAsia="en-US"/>
        </w:rPr>
        <w:t>Toimitusjohtaja</w:t>
      </w:r>
      <w:r w:rsidR="00B77D26" w:rsidRPr="00B77D26">
        <w:rPr>
          <w:rFonts w:ascii="Times New Roman" w:eastAsia="Times New Roman" w:hAnsi="Times New Roman"/>
          <w:noProof w:val="0"/>
          <w:sz w:val="22"/>
          <w:szCs w:val="22"/>
          <w:lang w:eastAsia="en-US"/>
        </w:rPr>
        <w:tab/>
      </w:r>
      <w:r w:rsidR="00B77D26" w:rsidRPr="00B77D26">
        <w:rPr>
          <w:rFonts w:ascii="Times New Roman" w:eastAsia="Times New Roman" w:hAnsi="Times New Roman"/>
          <w:noProof w:val="0"/>
          <w:sz w:val="22"/>
          <w:szCs w:val="22"/>
          <w:lang w:eastAsia="en-US"/>
        </w:rPr>
        <w:tab/>
      </w:r>
      <w:r w:rsidR="00B77D26" w:rsidRPr="00B77D26">
        <w:rPr>
          <w:rFonts w:ascii="Times New Roman" w:eastAsia="Times New Roman" w:hAnsi="Times New Roman"/>
          <w:noProof w:val="0"/>
          <w:sz w:val="22"/>
          <w:szCs w:val="22"/>
          <w:lang w:eastAsia="en-US"/>
        </w:rPr>
        <w:tab/>
      </w:r>
      <w:r w:rsidR="001D2318" w:rsidRPr="00B77D26">
        <w:rPr>
          <w:rFonts w:ascii="Times New Roman" w:eastAsia="Times New Roman" w:hAnsi="Times New Roman"/>
          <w:noProof w:val="0"/>
          <w:sz w:val="22"/>
          <w:szCs w:val="22"/>
          <w:lang w:eastAsia="en-US"/>
        </w:rPr>
        <w:t>Toimitusjohtaja</w:t>
      </w:r>
    </w:p>
    <w:p w:rsidR="00B77D26" w:rsidRDefault="00B77D26" w:rsidP="001D2318">
      <w:pPr>
        <w:tabs>
          <w:tab w:val="clear" w:pos="851"/>
          <w:tab w:val="left" w:pos="1080"/>
        </w:tabs>
        <w:spacing w:line="240" w:lineRule="auto"/>
        <w:ind w:left="1701" w:right="-810"/>
        <w:rPr>
          <w:rFonts w:ascii="Times New Roman" w:eastAsia="Times New Roman" w:hAnsi="Times New Roman"/>
          <w:noProof w:val="0"/>
          <w:sz w:val="22"/>
          <w:szCs w:val="22"/>
          <w:lang w:eastAsia="en-US"/>
        </w:rPr>
      </w:pPr>
    </w:p>
    <w:p w:rsidR="00B77D26" w:rsidRDefault="00B77D26" w:rsidP="001D2318">
      <w:pPr>
        <w:tabs>
          <w:tab w:val="clear" w:pos="851"/>
          <w:tab w:val="left" w:pos="1080"/>
        </w:tabs>
        <w:spacing w:line="240" w:lineRule="auto"/>
        <w:ind w:left="1701" w:right="-810"/>
        <w:rPr>
          <w:rFonts w:ascii="Times New Roman" w:eastAsia="Times New Roman" w:hAnsi="Times New Roman"/>
          <w:noProof w:val="0"/>
          <w:sz w:val="22"/>
          <w:szCs w:val="22"/>
          <w:lang w:eastAsia="en-US"/>
        </w:rPr>
      </w:pPr>
    </w:p>
    <w:p w:rsidR="00B77D26" w:rsidRDefault="00B77D26" w:rsidP="001D2318">
      <w:pPr>
        <w:tabs>
          <w:tab w:val="clear" w:pos="851"/>
          <w:tab w:val="left" w:pos="1080"/>
        </w:tabs>
        <w:spacing w:line="240" w:lineRule="auto"/>
        <w:ind w:left="1701" w:right="-810"/>
        <w:rPr>
          <w:rFonts w:ascii="Times New Roman" w:eastAsia="Times New Roman" w:hAnsi="Times New Roman"/>
          <w:noProof w:val="0"/>
          <w:sz w:val="22"/>
          <w:szCs w:val="22"/>
          <w:lang w:eastAsia="en-US"/>
        </w:rPr>
      </w:pPr>
    </w:p>
    <w:p w:rsidR="00B77D26" w:rsidRDefault="00B77D26" w:rsidP="001D2318">
      <w:pPr>
        <w:tabs>
          <w:tab w:val="clear" w:pos="851"/>
          <w:tab w:val="left" w:pos="1080"/>
        </w:tabs>
        <w:spacing w:line="240" w:lineRule="auto"/>
        <w:ind w:left="1701" w:right="-810"/>
        <w:rPr>
          <w:rFonts w:ascii="Times New Roman" w:eastAsia="Times New Roman" w:hAnsi="Times New Roman"/>
          <w:noProof w:val="0"/>
          <w:sz w:val="22"/>
          <w:szCs w:val="22"/>
          <w:lang w:eastAsia="en-US"/>
        </w:rPr>
      </w:pPr>
    </w:p>
    <w:p w:rsidR="00B77D26" w:rsidRDefault="00B77D26" w:rsidP="001D2318">
      <w:pPr>
        <w:tabs>
          <w:tab w:val="clear" w:pos="851"/>
          <w:tab w:val="left" w:pos="1080"/>
        </w:tabs>
        <w:spacing w:line="240" w:lineRule="auto"/>
        <w:ind w:left="1701" w:right="-810"/>
        <w:rPr>
          <w:rFonts w:ascii="Times New Roman" w:eastAsia="Times New Roman" w:hAnsi="Times New Roman"/>
          <w:noProof w:val="0"/>
          <w:sz w:val="22"/>
          <w:szCs w:val="22"/>
          <w:lang w:eastAsia="en-US"/>
        </w:rPr>
      </w:pPr>
    </w:p>
    <w:p w:rsidR="00A50A9D" w:rsidRPr="00B77D26" w:rsidRDefault="00B77D26" w:rsidP="001D09FA">
      <w:pPr>
        <w:tabs>
          <w:tab w:val="clear" w:pos="851"/>
          <w:tab w:val="left" w:pos="1701"/>
        </w:tabs>
        <w:rPr>
          <w:rFonts w:ascii="Verdana" w:eastAsia="Times New Roman" w:hAnsi="Verdana"/>
          <w:b/>
          <w:noProof w:val="0"/>
          <w:sz w:val="20"/>
          <w:szCs w:val="20"/>
          <w:lang w:eastAsia="en-US"/>
        </w:rPr>
      </w:pPr>
      <w:r>
        <w:rPr>
          <w:rFonts w:ascii="Times New Roman" w:eastAsia="Times New Roman" w:hAnsi="Times New Roman"/>
          <w:noProof w:val="0"/>
          <w:sz w:val="22"/>
          <w:szCs w:val="22"/>
          <w:lang w:eastAsia="en-US"/>
        </w:rPr>
        <w:tab/>
      </w:r>
    </w:p>
    <w:p w:rsidR="00A50A9D" w:rsidRPr="00B77D26" w:rsidRDefault="00A50A9D" w:rsidP="001D2318">
      <w:pPr>
        <w:tabs>
          <w:tab w:val="clear" w:pos="851"/>
          <w:tab w:val="left" w:pos="1080"/>
        </w:tabs>
        <w:spacing w:line="240" w:lineRule="auto"/>
        <w:ind w:left="1418" w:right="-810" w:hanging="851"/>
        <w:rPr>
          <w:rFonts w:ascii="Verdana" w:eastAsia="Times New Roman" w:hAnsi="Verdana"/>
          <w:b/>
          <w:noProof w:val="0"/>
          <w:sz w:val="20"/>
          <w:szCs w:val="20"/>
          <w:lang w:eastAsia="en-US"/>
        </w:rPr>
      </w:pPr>
    </w:p>
    <w:p w:rsidR="00A50A9D" w:rsidRPr="00B77D26" w:rsidRDefault="00A50A9D" w:rsidP="001D2318">
      <w:pPr>
        <w:tabs>
          <w:tab w:val="clear" w:pos="851"/>
          <w:tab w:val="left" w:pos="1080"/>
        </w:tabs>
        <w:spacing w:line="240" w:lineRule="auto"/>
        <w:ind w:left="1418" w:right="-810" w:hanging="851"/>
        <w:rPr>
          <w:rFonts w:ascii="Verdana" w:eastAsia="Times New Roman" w:hAnsi="Verdana"/>
          <w:b/>
          <w:noProof w:val="0"/>
          <w:sz w:val="20"/>
          <w:szCs w:val="20"/>
          <w:lang w:eastAsia="en-US"/>
        </w:rPr>
      </w:pPr>
    </w:p>
    <w:p w:rsidR="00A50A9D" w:rsidRPr="00B77D26" w:rsidRDefault="00A50A9D" w:rsidP="001D2318">
      <w:pPr>
        <w:tabs>
          <w:tab w:val="clear" w:pos="851"/>
          <w:tab w:val="left" w:pos="1080"/>
        </w:tabs>
        <w:spacing w:line="240" w:lineRule="auto"/>
        <w:ind w:left="1418" w:right="-810" w:hanging="851"/>
        <w:rPr>
          <w:rFonts w:ascii="Verdana" w:eastAsia="Times New Roman" w:hAnsi="Verdana"/>
          <w:b/>
          <w:noProof w:val="0"/>
          <w:sz w:val="20"/>
          <w:szCs w:val="20"/>
          <w:lang w:eastAsia="en-US"/>
        </w:rPr>
      </w:pPr>
    </w:p>
    <w:p w:rsidR="00A50A9D" w:rsidRPr="00B77D26" w:rsidRDefault="00A50A9D" w:rsidP="001D2318">
      <w:pPr>
        <w:tabs>
          <w:tab w:val="clear" w:pos="851"/>
          <w:tab w:val="left" w:pos="1080"/>
        </w:tabs>
        <w:spacing w:line="240" w:lineRule="auto"/>
        <w:ind w:left="1418" w:right="-810" w:hanging="851"/>
        <w:rPr>
          <w:rFonts w:ascii="Verdana" w:eastAsia="Times New Roman" w:hAnsi="Verdana"/>
          <w:b/>
          <w:noProof w:val="0"/>
          <w:sz w:val="20"/>
          <w:szCs w:val="20"/>
          <w:lang w:eastAsia="en-US"/>
        </w:rPr>
      </w:pPr>
    </w:p>
    <w:p w:rsidR="00A50A9D" w:rsidRPr="00B77D26" w:rsidRDefault="00A50A9D" w:rsidP="001D2318">
      <w:pPr>
        <w:tabs>
          <w:tab w:val="clear" w:pos="851"/>
          <w:tab w:val="left" w:pos="1080"/>
        </w:tabs>
        <w:spacing w:line="240" w:lineRule="auto"/>
        <w:ind w:left="1418" w:right="-810" w:hanging="851"/>
        <w:rPr>
          <w:rFonts w:ascii="Verdana" w:eastAsia="Times New Roman" w:hAnsi="Verdana"/>
          <w:b/>
          <w:noProof w:val="0"/>
          <w:sz w:val="20"/>
          <w:szCs w:val="20"/>
          <w:lang w:eastAsia="en-US"/>
        </w:rPr>
      </w:pPr>
    </w:p>
    <w:p w:rsidR="00A50A9D" w:rsidRPr="00B77D26" w:rsidRDefault="00A50A9D" w:rsidP="001D2318">
      <w:pPr>
        <w:tabs>
          <w:tab w:val="clear" w:pos="851"/>
          <w:tab w:val="left" w:pos="1080"/>
        </w:tabs>
        <w:spacing w:line="240" w:lineRule="auto"/>
        <w:ind w:left="1418" w:right="-810" w:hanging="851"/>
        <w:rPr>
          <w:rFonts w:ascii="Verdana" w:eastAsia="Times New Roman" w:hAnsi="Verdana"/>
          <w:b/>
          <w:noProof w:val="0"/>
          <w:sz w:val="20"/>
          <w:szCs w:val="20"/>
          <w:lang w:eastAsia="en-US"/>
        </w:rPr>
      </w:pPr>
    </w:p>
    <w:p w:rsidR="00A50A9D" w:rsidRPr="00B77D26" w:rsidRDefault="00A50A9D" w:rsidP="001D2318">
      <w:pPr>
        <w:tabs>
          <w:tab w:val="clear" w:pos="851"/>
          <w:tab w:val="left" w:pos="1080"/>
        </w:tabs>
        <w:spacing w:line="240" w:lineRule="auto"/>
        <w:ind w:left="1418" w:right="-810" w:hanging="851"/>
        <w:rPr>
          <w:rFonts w:ascii="Verdana" w:eastAsia="Times New Roman" w:hAnsi="Verdana"/>
          <w:b/>
          <w:noProof w:val="0"/>
          <w:sz w:val="20"/>
          <w:szCs w:val="20"/>
          <w:lang w:eastAsia="en-US"/>
        </w:rPr>
      </w:pPr>
    </w:p>
    <w:p w:rsidR="00A50A9D" w:rsidRPr="00B77D26" w:rsidRDefault="00A50A9D" w:rsidP="001D2318">
      <w:pPr>
        <w:tabs>
          <w:tab w:val="clear" w:pos="851"/>
          <w:tab w:val="left" w:pos="1080"/>
        </w:tabs>
        <w:spacing w:line="240" w:lineRule="auto"/>
        <w:ind w:left="1418" w:right="-810" w:hanging="851"/>
        <w:rPr>
          <w:rFonts w:ascii="Verdana" w:eastAsia="Times New Roman" w:hAnsi="Verdana"/>
          <w:b/>
          <w:noProof w:val="0"/>
          <w:sz w:val="20"/>
          <w:szCs w:val="20"/>
          <w:lang w:eastAsia="en-US"/>
        </w:rPr>
      </w:pPr>
    </w:p>
    <w:p w:rsidR="00A50A9D" w:rsidRPr="00B77D26" w:rsidRDefault="00A50A9D" w:rsidP="001D2318">
      <w:pPr>
        <w:tabs>
          <w:tab w:val="clear" w:pos="851"/>
          <w:tab w:val="left" w:pos="1080"/>
        </w:tabs>
        <w:spacing w:line="240" w:lineRule="auto"/>
        <w:ind w:left="1418" w:right="-810" w:hanging="851"/>
        <w:rPr>
          <w:rFonts w:ascii="Verdana" w:eastAsia="Times New Roman" w:hAnsi="Verdana"/>
          <w:b/>
          <w:noProof w:val="0"/>
          <w:sz w:val="20"/>
          <w:szCs w:val="20"/>
          <w:lang w:eastAsia="en-US"/>
        </w:rPr>
      </w:pPr>
    </w:p>
    <w:p w:rsidR="00D71E54" w:rsidRPr="001D2318" w:rsidRDefault="00D71E54" w:rsidP="00CA01C8"/>
    <w:sectPr w:rsidR="00D71E54" w:rsidRPr="001D2318" w:rsidSect="00F1346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851" w:bottom="737" w:left="851" w:header="567" w:footer="567" w:gutter="0"/>
      <w:cols w:space="28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06F" w:rsidRDefault="0001306F">
      <w:r>
        <w:separator/>
      </w:r>
    </w:p>
  </w:endnote>
  <w:endnote w:type="continuationSeparator" w:id="0">
    <w:p w:rsidR="0001306F" w:rsidRDefault="000130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2D7" w:rsidRDefault="002522D7">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2D7" w:rsidRDefault="002522D7">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2D7" w:rsidRDefault="002522D7">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06F" w:rsidRDefault="0001306F">
      <w:r>
        <w:separator/>
      </w:r>
    </w:p>
  </w:footnote>
  <w:footnote w:type="continuationSeparator" w:id="0">
    <w:p w:rsidR="0001306F" w:rsidRDefault="000130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2D7" w:rsidRDefault="002522D7">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2D7" w:rsidRDefault="002522D7">
    <w:pPr>
      <w:pStyle w:val="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2D7" w:rsidRDefault="002522D7">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F9E699A"/>
    <w:lvl w:ilvl="0">
      <w:start w:val="1"/>
      <w:numFmt w:val="decimal"/>
      <w:lvlText w:val="%1."/>
      <w:lvlJc w:val="left"/>
      <w:pPr>
        <w:tabs>
          <w:tab w:val="num" w:pos="1492"/>
        </w:tabs>
        <w:ind w:left="1492" w:hanging="360"/>
      </w:pPr>
    </w:lvl>
  </w:abstractNum>
  <w:abstractNum w:abstractNumId="1">
    <w:nsid w:val="FFFFFF7D"/>
    <w:multiLevelType w:val="singleLevel"/>
    <w:tmpl w:val="E9CCB5B8"/>
    <w:lvl w:ilvl="0">
      <w:start w:val="1"/>
      <w:numFmt w:val="decimal"/>
      <w:lvlText w:val="%1."/>
      <w:lvlJc w:val="left"/>
      <w:pPr>
        <w:tabs>
          <w:tab w:val="num" w:pos="1209"/>
        </w:tabs>
        <w:ind w:left="1209" w:hanging="360"/>
      </w:pPr>
    </w:lvl>
  </w:abstractNum>
  <w:abstractNum w:abstractNumId="2">
    <w:nsid w:val="FFFFFF7E"/>
    <w:multiLevelType w:val="singleLevel"/>
    <w:tmpl w:val="56D0BA3A"/>
    <w:lvl w:ilvl="0">
      <w:start w:val="1"/>
      <w:numFmt w:val="decimal"/>
      <w:lvlText w:val="%1."/>
      <w:lvlJc w:val="left"/>
      <w:pPr>
        <w:tabs>
          <w:tab w:val="num" w:pos="926"/>
        </w:tabs>
        <w:ind w:left="926" w:hanging="360"/>
      </w:pPr>
    </w:lvl>
  </w:abstractNum>
  <w:abstractNum w:abstractNumId="3">
    <w:nsid w:val="FFFFFF7F"/>
    <w:multiLevelType w:val="singleLevel"/>
    <w:tmpl w:val="C9E61008"/>
    <w:lvl w:ilvl="0">
      <w:start w:val="1"/>
      <w:numFmt w:val="decimal"/>
      <w:lvlText w:val="%1."/>
      <w:lvlJc w:val="left"/>
      <w:pPr>
        <w:tabs>
          <w:tab w:val="num" w:pos="643"/>
        </w:tabs>
        <w:ind w:left="643" w:hanging="360"/>
      </w:pPr>
    </w:lvl>
  </w:abstractNum>
  <w:abstractNum w:abstractNumId="4">
    <w:nsid w:val="FFFFFF80"/>
    <w:multiLevelType w:val="singleLevel"/>
    <w:tmpl w:val="8B886A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20297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5047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E03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D4B2AA"/>
    <w:lvl w:ilvl="0">
      <w:start w:val="1"/>
      <w:numFmt w:val="decimal"/>
      <w:lvlText w:val="%1."/>
      <w:lvlJc w:val="left"/>
      <w:pPr>
        <w:tabs>
          <w:tab w:val="num" w:pos="360"/>
        </w:tabs>
        <w:ind w:left="360" w:hanging="360"/>
      </w:pPr>
    </w:lvl>
  </w:abstractNum>
  <w:abstractNum w:abstractNumId="9">
    <w:nsid w:val="FFFFFF89"/>
    <w:multiLevelType w:val="singleLevel"/>
    <w:tmpl w:val="EA4283E8"/>
    <w:lvl w:ilvl="0">
      <w:start w:val="1"/>
      <w:numFmt w:val="bullet"/>
      <w:lvlText w:val=""/>
      <w:lvlJc w:val="left"/>
      <w:pPr>
        <w:tabs>
          <w:tab w:val="num" w:pos="360"/>
        </w:tabs>
        <w:ind w:left="360" w:hanging="360"/>
      </w:pPr>
      <w:rPr>
        <w:rFonts w:ascii="Symbol" w:hAnsi="Symbol" w:hint="default"/>
      </w:rPr>
    </w:lvl>
  </w:abstractNum>
  <w:abstractNum w:abstractNumId="10">
    <w:nsid w:val="07A321DC"/>
    <w:multiLevelType w:val="multilevel"/>
    <w:tmpl w:val="E8ACD256"/>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087" w:hanging="2160"/>
      </w:pPr>
      <w:rPr>
        <w:rFonts w:hint="default"/>
      </w:rPr>
    </w:lvl>
  </w:abstractNum>
  <w:abstractNum w:abstractNumId="11">
    <w:nsid w:val="09CF7379"/>
    <w:multiLevelType w:val="hybridMultilevel"/>
    <w:tmpl w:val="C1EABC8C"/>
    <w:lvl w:ilvl="0" w:tplc="63DC6B74">
      <w:start w:val="1"/>
      <w:numFmt w:val="bullet"/>
      <w:lvlText w:val="-"/>
      <w:lvlJc w:val="left"/>
      <w:pPr>
        <w:tabs>
          <w:tab w:val="num" w:pos="1950"/>
        </w:tabs>
        <w:ind w:left="1950" w:hanging="652"/>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244942"/>
    <w:multiLevelType w:val="multilevel"/>
    <w:tmpl w:val="B9883636"/>
    <w:numStyleLink w:val="Numbering"/>
  </w:abstractNum>
  <w:abstractNum w:abstractNumId="13">
    <w:nsid w:val="0EF032B8"/>
    <w:multiLevelType w:val="hybridMultilevel"/>
    <w:tmpl w:val="D0B2FB18"/>
    <w:lvl w:ilvl="0" w:tplc="73B8FEA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0F95042A"/>
    <w:multiLevelType w:val="hybridMultilevel"/>
    <w:tmpl w:val="F934EBCC"/>
    <w:lvl w:ilvl="0" w:tplc="040B000F">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5">
    <w:nsid w:val="10024E97"/>
    <w:multiLevelType w:val="multilevel"/>
    <w:tmpl w:val="B9883636"/>
    <w:numStyleLink w:val="Numbering"/>
  </w:abstractNum>
  <w:abstractNum w:abstractNumId="16">
    <w:nsid w:val="18215E65"/>
    <w:multiLevelType w:val="multilevel"/>
    <w:tmpl w:val="B9883636"/>
    <w:numStyleLink w:val="Numbering"/>
  </w:abstractNum>
  <w:abstractNum w:abstractNumId="17">
    <w:nsid w:val="1E8F054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2315981"/>
    <w:multiLevelType w:val="hybridMultilevel"/>
    <w:tmpl w:val="C0367866"/>
    <w:lvl w:ilvl="0" w:tplc="9864B516">
      <w:start w:val="1"/>
      <w:numFmt w:val="bullet"/>
      <w:lvlText w:val="•"/>
      <w:lvlJc w:val="left"/>
      <w:pPr>
        <w:tabs>
          <w:tab w:val="num" w:pos="3255"/>
        </w:tabs>
        <w:ind w:left="3255" w:hanging="284"/>
      </w:pPr>
      <w:rPr>
        <w:rFonts w:ascii="Arial" w:hAnsi="Arial" w:hint="default"/>
      </w:rPr>
    </w:lvl>
    <w:lvl w:ilvl="1" w:tplc="08090003" w:tentative="1">
      <w:start w:val="1"/>
      <w:numFmt w:val="bullet"/>
      <w:lvlText w:val="o"/>
      <w:lvlJc w:val="left"/>
      <w:pPr>
        <w:tabs>
          <w:tab w:val="num" w:pos="3844"/>
        </w:tabs>
        <w:ind w:left="3844" w:hanging="360"/>
      </w:pPr>
      <w:rPr>
        <w:rFonts w:ascii="Courier New" w:hAnsi="Courier New" w:cs="Courier New" w:hint="default"/>
      </w:rPr>
    </w:lvl>
    <w:lvl w:ilvl="2" w:tplc="08090005" w:tentative="1">
      <w:start w:val="1"/>
      <w:numFmt w:val="bullet"/>
      <w:lvlText w:val=""/>
      <w:lvlJc w:val="left"/>
      <w:pPr>
        <w:tabs>
          <w:tab w:val="num" w:pos="4564"/>
        </w:tabs>
        <w:ind w:left="4564" w:hanging="360"/>
      </w:pPr>
      <w:rPr>
        <w:rFonts w:ascii="Wingdings" w:hAnsi="Wingdings" w:hint="default"/>
      </w:rPr>
    </w:lvl>
    <w:lvl w:ilvl="3" w:tplc="08090001" w:tentative="1">
      <w:start w:val="1"/>
      <w:numFmt w:val="bullet"/>
      <w:lvlText w:val=""/>
      <w:lvlJc w:val="left"/>
      <w:pPr>
        <w:tabs>
          <w:tab w:val="num" w:pos="5284"/>
        </w:tabs>
        <w:ind w:left="5284" w:hanging="360"/>
      </w:pPr>
      <w:rPr>
        <w:rFonts w:ascii="Symbol" w:hAnsi="Symbol" w:hint="default"/>
      </w:rPr>
    </w:lvl>
    <w:lvl w:ilvl="4" w:tplc="08090003" w:tentative="1">
      <w:start w:val="1"/>
      <w:numFmt w:val="bullet"/>
      <w:lvlText w:val="o"/>
      <w:lvlJc w:val="left"/>
      <w:pPr>
        <w:tabs>
          <w:tab w:val="num" w:pos="6004"/>
        </w:tabs>
        <w:ind w:left="6004" w:hanging="360"/>
      </w:pPr>
      <w:rPr>
        <w:rFonts w:ascii="Courier New" w:hAnsi="Courier New" w:cs="Courier New" w:hint="default"/>
      </w:rPr>
    </w:lvl>
    <w:lvl w:ilvl="5" w:tplc="08090005" w:tentative="1">
      <w:start w:val="1"/>
      <w:numFmt w:val="bullet"/>
      <w:lvlText w:val=""/>
      <w:lvlJc w:val="left"/>
      <w:pPr>
        <w:tabs>
          <w:tab w:val="num" w:pos="6724"/>
        </w:tabs>
        <w:ind w:left="6724" w:hanging="360"/>
      </w:pPr>
      <w:rPr>
        <w:rFonts w:ascii="Wingdings" w:hAnsi="Wingdings" w:hint="default"/>
      </w:rPr>
    </w:lvl>
    <w:lvl w:ilvl="6" w:tplc="08090001" w:tentative="1">
      <w:start w:val="1"/>
      <w:numFmt w:val="bullet"/>
      <w:lvlText w:val=""/>
      <w:lvlJc w:val="left"/>
      <w:pPr>
        <w:tabs>
          <w:tab w:val="num" w:pos="7444"/>
        </w:tabs>
        <w:ind w:left="7444" w:hanging="360"/>
      </w:pPr>
      <w:rPr>
        <w:rFonts w:ascii="Symbol" w:hAnsi="Symbol" w:hint="default"/>
      </w:rPr>
    </w:lvl>
    <w:lvl w:ilvl="7" w:tplc="08090003" w:tentative="1">
      <w:start w:val="1"/>
      <w:numFmt w:val="bullet"/>
      <w:lvlText w:val="o"/>
      <w:lvlJc w:val="left"/>
      <w:pPr>
        <w:tabs>
          <w:tab w:val="num" w:pos="8164"/>
        </w:tabs>
        <w:ind w:left="8164" w:hanging="360"/>
      </w:pPr>
      <w:rPr>
        <w:rFonts w:ascii="Courier New" w:hAnsi="Courier New" w:cs="Courier New" w:hint="default"/>
      </w:rPr>
    </w:lvl>
    <w:lvl w:ilvl="8" w:tplc="08090005" w:tentative="1">
      <w:start w:val="1"/>
      <w:numFmt w:val="bullet"/>
      <w:lvlText w:val=""/>
      <w:lvlJc w:val="left"/>
      <w:pPr>
        <w:tabs>
          <w:tab w:val="num" w:pos="8884"/>
        </w:tabs>
        <w:ind w:left="8884" w:hanging="360"/>
      </w:pPr>
      <w:rPr>
        <w:rFonts w:ascii="Wingdings" w:hAnsi="Wingdings" w:hint="default"/>
      </w:rPr>
    </w:lvl>
  </w:abstractNum>
  <w:abstractNum w:abstractNumId="19">
    <w:nsid w:val="26A25537"/>
    <w:multiLevelType w:val="hybridMultilevel"/>
    <w:tmpl w:val="3118D7CE"/>
    <w:lvl w:ilvl="0" w:tplc="B6F8DF96">
      <w:start w:val="1"/>
      <w:numFmt w:val="bullet"/>
      <w:lvlText w:val="-"/>
      <w:lvlJc w:val="left"/>
      <w:pPr>
        <w:ind w:left="2061" w:hanging="360"/>
      </w:pPr>
      <w:rPr>
        <w:rFonts w:ascii="Times New Roman" w:eastAsia="Times New Roman" w:hAnsi="Times New Roman" w:cs="Times New Roman" w:hint="default"/>
      </w:rPr>
    </w:lvl>
    <w:lvl w:ilvl="1" w:tplc="040B0003" w:tentative="1">
      <w:start w:val="1"/>
      <w:numFmt w:val="bullet"/>
      <w:lvlText w:val="o"/>
      <w:lvlJc w:val="left"/>
      <w:pPr>
        <w:ind w:left="2781" w:hanging="360"/>
      </w:pPr>
      <w:rPr>
        <w:rFonts w:ascii="Courier New" w:hAnsi="Courier New" w:cs="Courier New" w:hint="default"/>
      </w:rPr>
    </w:lvl>
    <w:lvl w:ilvl="2" w:tplc="040B0005" w:tentative="1">
      <w:start w:val="1"/>
      <w:numFmt w:val="bullet"/>
      <w:lvlText w:val=""/>
      <w:lvlJc w:val="left"/>
      <w:pPr>
        <w:ind w:left="3501" w:hanging="360"/>
      </w:pPr>
      <w:rPr>
        <w:rFonts w:ascii="Wingdings" w:hAnsi="Wingdings" w:hint="default"/>
      </w:rPr>
    </w:lvl>
    <w:lvl w:ilvl="3" w:tplc="040B0001" w:tentative="1">
      <w:start w:val="1"/>
      <w:numFmt w:val="bullet"/>
      <w:lvlText w:val=""/>
      <w:lvlJc w:val="left"/>
      <w:pPr>
        <w:ind w:left="4221" w:hanging="360"/>
      </w:pPr>
      <w:rPr>
        <w:rFonts w:ascii="Symbol" w:hAnsi="Symbol" w:hint="default"/>
      </w:rPr>
    </w:lvl>
    <w:lvl w:ilvl="4" w:tplc="040B0003" w:tentative="1">
      <w:start w:val="1"/>
      <w:numFmt w:val="bullet"/>
      <w:lvlText w:val="o"/>
      <w:lvlJc w:val="left"/>
      <w:pPr>
        <w:ind w:left="4941" w:hanging="360"/>
      </w:pPr>
      <w:rPr>
        <w:rFonts w:ascii="Courier New" w:hAnsi="Courier New" w:cs="Courier New" w:hint="default"/>
      </w:rPr>
    </w:lvl>
    <w:lvl w:ilvl="5" w:tplc="040B0005" w:tentative="1">
      <w:start w:val="1"/>
      <w:numFmt w:val="bullet"/>
      <w:lvlText w:val=""/>
      <w:lvlJc w:val="left"/>
      <w:pPr>
        <w:ind w:left="5661" w:hanging="360"/>
      </w:pPr>
      <w:rPr>
        <w:rFonts w:ascii="Wingdings" w:hAnsi="Wingdings" w:hint="default"/>
      </w:rPr>
    </w:lvl>
    <w:lvl w:ilvl="6" w:tplc="040B0001" w:tentative="1">
      <w:start w:val="1"/>
      <w:numFmt w:val="bullet"/>
      <w:lvlText w:val=""/>
      <w:lvlJc w:val="left"/>
      <w:pPr>
        <w:ind w:left="6381" w:hanging="360"/>
      </w:pPr>
      <w:rPr>
        <w:rFonts w:ascii="Symbol" w:hAnsi="Symbol" w:hint="default"/>
      </w:rPr>
    </w:lvl>
    <w:lvl w:ilvl="7" w:tplc="040B0003" w:tentative="1">
      <w:start w:val="1"/>
      <w:numFmt w:val="bullet"/>
      <w:lvlText w:val="o"/>
      <w:lvlJc w:val="left"/>
      <w:pPr>
        <w:ind w:left="7101" w:hanging="360"/>
      </w:pPr>
      <w:rPr>
        <w:rFonts w:ascii="Courier New" w:hAnsi="Courier New" w:cs="Courier New" w:hint="default"/>
      </w:rPr>
    </w:lvl>
    <w:lvl w:ilvl="8" w:tplc="040B0005" w:tentative="1">
      <w:start w:val="1"/>
      <w:numFmt w:val="bullet"/>
      <w:lvlText w:val=""/>
      <w:lvlJc w:val="left"/>
      <w:pPr>
        <w:ind w:left="7821" w:hanging="360"/>
      </w:pPr>
      <w:rPr>
        <w:rFonts w:ascii="Wingdings" w:hAnsi="Wingdings" w:hint="default"/>
      </w:rPr>
    </w:lvl>
  </w:abstractNum>
  <w:abstractNum w:abstractNumId="2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94500A6"/>
    <w:multiLevelType w:val="multilevel"/>
    <w:tmpl w:val="B9883636"/>
    <w:numStyleLink w:val="Numbering"/>
  </w:abstractNum>
  <w:abstractNum w:abstractNumId="22">
    <w:nsid w:val="364B175C"/>
    <w:multiLevelType w:val="hybridMultilevel"/>
    <w:tmpl w:val="2E38710E"/>
    <w:lvl w:ilvl="0" w:tplc="21844ED2">
      <w:start w:val="1"/>
      <w:numFmt w:val="bullet"/>
      <w:pStyle w:val="Bulleted"/>
      <w:lvlText w:val=""/>
      <w:lvlJc w:val="left"/>
      <w:pPr>
        <w:ind w:left="1211" w:hanging="360"/>
      </w:pPr>
      <w:rPr>
        <w:rFonts w:ascii="Wingdings" w:hAnsi="Wingdings" w:hint="default"/>
        <w:color w:val="000000" w:themeColor="text1"/>
      </w:rPr>
    </w:lvl>
    <w:lvl w:ilvl="1" w:tplc="08090003" w:tentative="1">
      <w:start w:val="1"/>
      <w:numFmt w:val="bullet"/>
      <w:lvlText w:val="o"/>
      <w:lvlJc w:val="left"/>
      <w:pPr>
        <w:tabs>
          <w:tab w:val="num" w:pos="2738"/>
        </w:tabs>
        <w:ind w:left="2738" w:hanging="360"/>
      </w:pPr>
      <w:rPr>
        <w:rFonts w:ascii="Courier New" w:hAnsi="Courier New" w:cs="Courier New" w:hint="default"/>
      </w:rPr>
    </w:lvl>
    <w:lvl w:ilvl="2" w:tplc="08090005" w:tentative="1">
      <w:start w:val="1"/>
      <w:numFmt w:val="bullet"/>
      <w:lvlText w:val=""/>
      <w:lvlJc w:val="left"/>
      <w:pPr>
        <w:tabs>
          <w:tab w:val="num" w:pos="3458"/>
        </w:tabs>
        <w:ind w:left="3458" w:hanging="360"/>
      </w:pPr>
      <w:rPr>
        <w:rFonts w:ascii="Wingdings" w:hAnsi="Wingdings" w:hint="default"/>
      </w:rPr>
    </w:lvl>
    <w:lvl w:ilvl="3" w:tplc="08090001" w:tentative="1">
      <w:start w:val="1"/>
      <w:numFmt w:val="bullet"/>
      <w:lvlText w:val=""/>
      <w:lvlJc w:val="left"/>
      <w:pPr>
        <w:tabs>
          <w:tab w:val="num" w:pos="4178"/>
        </w:tabs>
        <w:ind w:left="4178" w:hanging="360"/>
      </w:pPr>
      <w:rPr>
        <w:rFonts w:ascii="Symbol" w:hAnsi="Symbol" w:hint="default"/>
      </w:rPr>
    </w:lvl>
    <w:lvl w:ilvl="4" w:tplc="08090003" w:tentative="1">
      <w:start w:val="1"/>
      <w:numFmt w:val="bullet"/>
      <w:lvlText w:val="o"/>
      <w:lvlJc w:val="left"/>
      <w:pPr>
        <w:tabs>
          <w:tab w:val="num" w:pos="4898"/>
        </w:tabs>
        <w:ind w:left="4898" w:hanging="360"/>
      </w:pPr>
      <w:rPr>
        <w:rFonts w:ascii="Courier New" w:hAnsi="Courier New" w:cs="Courier New" w:hint="default"/>
      </w:rPr>
    </w:lvl>
    <w:lvl w:ilvl="5" w:tplc="08090005" w:tentative="1">
      <w:start w:val="1"/>
      <w:numFmt w:val="bullet"/>
      <w:lvlText w:val=""/>
      <w:lvlJc w:val="left"/>
      <w:pPr>
        <w:tabs>
          <w:tab w:val="num" w:pos="5618"/>
        </w:tabs>
        <w:ind w:left="5618" w:hanging="360"/>
      </w:pPr>
      <w:rPr>
        <w:rFonts w:ascii="Wingdings" w:hAnsi="Wingdings" w:hint="default"/>
      </w:rPr>
    </w:lvl>
    <w:lvl w:ilvl="6" w:tplc="08090001" w:tentative="1">
      <w:start w:val="1"/>
      <w:numFmt w:val="bullet"/>
      <w:lvlText w:val=""/>
      <w:lvlJc w:val="left"/>
      <w:pPr>
        <w:tabs>
          <w:tab w:val="num" w:pos="6338"/>
        </w:tabs>
        <w:ind w:left="6338" w:hanging="360"/>
      </w:pPr>
      <w:rPr>
        <w:rFonts w:ascii="Symbol" w:hAnsi="Symbol" w:hint="default"/>
      </w:rPr>
    </w:lvl>
    <w:lvl w:ilvl="7" w:tplc="08090003" w:tentative="1">
      <w:start w:val="1"/>
      <w:numFmt w:val="bullet"/>
      <w:lvlText w:val="o"/>
      <w:lvlJc w:val="left"/>
      <w:pPr>
        <w:tabs>
          <w:tab w:val="num" w:pos="7058"/>
        </w:tabs>
        <w:ind w:left="7058" w:hanging="360"/>
      </w:pPr>
      <w:rPr>
        <w:rFonts w:ascii="Courier New" w:hAnsi="Courier New" w:cs="Courier New" w:hint="default"/>
      </w:rPr>
    </w:lvl>
    <w:lvl w:ilvl="8" w:tplc="08090005" w:tentative="1">
      <w:start w:val="1"/>
      <w:numFmt w:val="bullet"/>
      <w:lvlText w:val=""/>
      <w:lvlJc w:val="left"/>
      <w:pPr>
        <w:tabs>
          <w:tab w:val="num" w:pos="7778"/>
        </w:tabs>
        <w:ind w:left="7778" w:hanging="360"/>
      </w:pPr>
      <w:rPr>
        <w:rFonts w:ascii="Wingdings" w:hAnsi="Wingdings" w:hint="default"/>
      </w:rPr>
    </w:lvl>
  </w:abstractNum>
  <w:abstractNum w:abstractNumId="23">
    <w:nsid w:val="3A075DED"/>
    <w:multiLevelType w:val="hybridMultilevel"/>
    <w:tmpl w:val="24A2E038"/>
    <w:lvl w:ilvl="0" w:tplc="E4A2B976">
      <w:start w:val="1"/>
      <w:numFmt w:val="bullet"/>
      <w:lvlText w:val=""/>
      <w:lvlJc w:val="left"/>
      <w:pPr>
        <w:tabs>
          <w:tab w:val="num" w:pos="2432"/>
        </w:tabs>
        <w:ind w:left="2432"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80770D8"/>
    <w:multiLevelType w:val="hybridMultilevel"/>
    <w:tmpl w:val="9AEE0826"/>
    <w:lvl w:ilvl="0" w:tplc="040B000F">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25">
    <w:nsid w:val="48AB1EC3"/>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7">
    <w:nsid w:val="56E43F8C"/>
    <w:multiLevelType w:val="multilevel"/>
    <w:tmpl w:val="B9883636"/>
    <w:styleLink w:val="Numbering"/>
    <w:lvl w:ilvl="0">
      <w:start w:val="1"/>
      <w:numFmt w:val="decimal"/>
      <w:lvlText w:val="%1."/>
      <w:lvlJc w:val="left"/>
      <w:pPr>
        <w:tabs>
          <w:tab w:val="num" w:pos="1298"/>
        </w:tabs>
        <w:ind w:left="1298" w:hanging="1298"/>
      </w:pPr>
      <w:rPr>
        <w:rFonts w:hint="default"/>
        <w:b/>
        <w:bCs/>
        <w:i w:val="0"/>
        <w:iCs/>
        <w:sz w:val="28"/>
        <w:szCs w:val="28"/>
      </w:rPr>
    </w:lvl>
    <w:lvl w:ilvl="1">
      <w:start w:val="1"/>
      <w:numFmt w:val="decimal"/>
      <w:lvlRestart w:val="0"/>
      <w:lvlText w:val="%1.%2."/>
      <w:lvlJc w:val="left"/>
      <w:pPr>
        <w:tabs>
          <w:tab w:val="num" w:pos="1298"/>
        </w:tabs>
        <w:ind w:left="1298" w:hanging="1298"/>
      </w:pPr>
      <w:rPr>
        <w:rFonts w:hint="default"/>
        <w:sz w:val="22"/>
      </w:rPr>
    </w:lvl>
    <w:lvl w:ilvl="2">
      <w:start w:val="1"/>
      <w:numFmt w:val="decimal"/>
      <w:lvlRestart w:val="0"/>
      <w:lvlText w:val="%1.%2.%3."/>
      <w:lvlJc w:val="left"/>
      <w:pPr>
        <w:tabs>
          <w:tab w:val="num" w:pos="1298"/>
        </w:tabs>
        <w:ind w:left="1298" w:hanging="1298"/>
      </w:pPr>
      <w:rPr>
        <w:rFonts w:hint="default"/>
        <w:sz w:val="22"/>
      </w:rPr>
    </w:lvl>
    <w:lvl w:ilvl="3">
      <w:start w:val="1"/>
      <w:numFmt w:val="decimal"/>
      <w:lvlText w:val="%1.%2.%3.%4."/>
      <w:lvlJc w:val="left"/>
      <w:pPr>
        <w:tabs>
          <w:tab w:val="num" w:pos="1298"/>
        </w:tabs>
        <w:ind w:left="1298" w:hanging="1298"/>
      </w:pPr>
      <w:rPr>
        <w:rFonts w:hint="default"/>
        <w:sz w:val="22"/>
      </w:rPr>
    </w:lvl>
    <w:lvl w:ilvl="4">
      <w:start w:val="1"/>
      <w:numFmt w:val="decimal"/>
      <w:lvlText w:val="%1.%2.%3.%4.%5."/>
      <w:lvlJc w:val="left"/>
      <w:pPr>
        <w:tabs>
          <w:tab w:val="num" w:pos="1298"/>
        </w:tabs>
        <w:ind w:left="1298" w:hanging="1298"/>
      </w:pPr>
      <w:rPr>
        <w:rFonts w:hint="default"/>
        <w:sz w:val="22"/>
      </w:rPr>
    </w:lvl>
    <w:lvl w:ilvl="5">
      <w:start w:val="1"/>
      <w:numFmt w:val="decimal"/>
      <w:lvlText w:val="%1.%2.%3.%4.%5.%6."/>
      <w:lvlJc w:val="left"/>
      <w:pPr>
        <w:tabs>
          <w:tab w:val="num" w:pos="1298"/>
        </w:tabs>
        <w:ind w:left="1298" w:hanging="1298"/>
      </w:pPr>
      <w:rPr>
        <w:rFonts w:hint="default"/>
        <w:sz w:val="22"/>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298"/>
        </w:tabs>
        <w:ind w:left="1298" w:hanging="1298"/>
      </w:pPr>
      <w:rPr>
        <w:rFonts w:hint="default"/>
      </w:rPr>
    </w:lvl>
    <w:lvl w:ilvl="8">
      <w:start w:val="1"/>
      <w:numFmt w:val="decimal"/>
      <w:lvlText w:val="%1.%2.%3.%4.%5.%6.%7.%8.%9."/>
      <w:lvlJc w:val="left"/>
      <w:pPr>
        <w:tabs>
          <w:tab w:val="num" w:pos="1298"/>
        </w:tabs>
        <w:ind w:left="1298" w:hanging="1298"/>
      </w:pPr>
      <w:rPr>
        <w:rFonts w:hint="default"/>
      </w:rPr>
    </w:lvl>
  </w:abstractNum>
  <w:abstractNum w:abstractNumId="28">
    <w:nsid w:val="614C6719"/>
    <w:multiLevelType w:val="hybridMultilevel"/>
    <w:tmpl w:val="C9EAC7DA"/>
    <w:lvl w:ilvl="0" w:tplc="040B000F">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29">
    <w:nsid w:val="67602AFF"/>
    <w:multiLevelType w:val="multilevel"/>
    <w:tmpl w:val="B9883636"/>
    <w:numStyleLink w:val="Numbering"/>
  </w:abstractNum>
  <w:abstractNum w:abstractNumId="30">
    <w:nsid w:val="6D8E23F6"/>
    <w:multiLevelType w:val="hybridMultilevel"/>
    <w:tmpl w:val="0786223E"/>
    <w:lvl w:ilvl="0" w:tplc="9FB46E5A">
      <w:start w:val="1"/>
      <w:numFmt w:val="decimal"/>
      <w:lvlText w:val="%1."/>
      <w:lvlJc w:val="left"/>
      <w:pPr>
        <w:tabs>
          <w:tab w:val="num" w:pos="2432"/>
        </w:tabs>
        <w:ind w:left="243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FC77C3D"/>
    <w:multiLevelType w:val="hybridMultilevel"/>
    <w:tmpl w:val="C784BDFC"/>
    <w:lvl w:ilvl="0" w:tplc="13EC90F0">
      <w:start w:val="1"/>
      <w:numFmt w:val="decimal"/>
      <w:lvlText w:val="%1."/>
      <w:lvlJc w:val="left"/>
      <w:pPr>
        <w:tabs>
          <w:tab w:val="num" w:pos="1865"/>
        </w:tabs>
        <w:ind w:left="1865"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0774B7E"/>
    <w:multiLevelType w:val="multilevel"/>
    <w:tmpl w:val="94421C24"/>
    <w:lvl w:ilvl="0">
      <w:start w:val="1"/>
      <w:numFmt w:val="bullet"/>
      <w:lvlText w:val=""/>
      <w:lvlJc w:val="left"/>
      <w:pPr>
        <w:tabs>
          <w:tab w:val="num" w:pos="1582"/>
        </w:tabs>
        <w:ind w:left="1582" w:hanging="284"/>
      </w:pPr>
      <w:rPr>
        <w:rFonts w:ascii="Symbol" w:hAnsi="Symbol" w:hint="default"/>
        <w:color w:val="0087DC"/>
      </w:rPr>
    </w:lvl>
    <w:lvl w:ilvl="1">
      <w:start w:val="1"/>
      <w:numFmt w:val="bullet"/>
      <w:lvlText w:val="o"/>
      <w:lvlJc w:val="left"/>
      <w:pPr>
        <w:tabs>
          <w:tab w:val="num" w:pos="2738"/>
        </w:tabs>
        <w:ind w:left="2738" w:hanging="360"/>
      </w:pPr>
      <w:rPr>
        <w:rFonts w:ascii="Courier New" w:hAnsi="Courier New" w:cs="Courier New" w:hint="default"/>
      </w:rPr>
    </w:lvl>
    <w:lvl w:ilvl="2">
      <w:start w:val="1"/>
      <w:numFmt w:val="bullet"/>
      <w:lvlText w:val=""/>
      <w:lvlJc w:val="left"/>
      <w:pPr>
        <w:tabs>
          <w:tab w:val="num" w:pos="3458"/>
        </w:tabs>
        <w:ind w:left="3458" w:hanging="360"/>
      </w:pPr>
      <w:rPr>
        <w:rFonts w:ascii="Wingdings" w:hAnsi="Wingdings" w:hint="default"/>
      </w:rPr>
    </w:lvl>
    <w:lvl w:ilvl="3">
      <w:start w:val="1"/>
      <w:numFmt w:val="bullet"/>
      <w:lvlText w:val=""/>
      <w:lvlJc w:val="left"/>
      <w:pPr>
        <w:tabs>
          <w:tab w:val="num" w:pos="4178"/>
        </w:tabs>
        <w:ind w:left="4178" w:hanging="360"/>
      </w:pPr>
      <w:rPr>
        <w:rFonts w:ascii="Symbol" w:hAnsi="Symbol" w:hint="default"/>
      </w:rPr>
    </w:lvl>
    <w:lvl w:ilvl="4">
      <w:start w:val="1"/>
      <w:numFmt w:val="bullet"/>
      <w:lvlText w:val="o"/>
      <w:lvlJc w:val="left"/>
      <w:pPr>
        <w:tabs>
          <w:tab w:val="num" w:pos="4898"/>
        </w:tabs>
        <w:ind w:left="4898" w:hanging="360"/>
      </w:pPr>
      <w:rPr>
        <w:rFonts w:ascii="Courier New" w:hAnsi="Courier New" w:cs="Courier New" w:hint="default"/>
      </w:rPr>
    </w:lvl>
    <w:lvl w:ilvl="5">
      <w:start w:val="1"/>
      <w:numFmt w:val="bullet"/>
      <w:lvlText w:val=""/>
      <w:lvlJc w:val="left"/>
      <w:pPr>
        <w:tabs>
          <w:tab w:val="num" w:pos="5618"/>
        </w:tabs>
        <w:ind w:left="5618" w:hanging="360"/>
      </w:pPr>
      <w:rPr>
        <w:rFonts w:ascii="Wingdings" w:hAnsi="Wingdings" w:hint="default"/>
      </w:rPr>
    </w:lvl>
    <w:lvl w:ilvl="6">
      <w:start w:val="1"/>
      <w:numFmt w:val="bullet"/>
      <w:lvlText w:val=""/>
      <w:lvlJc w:val="left"/>
      <w:pPr>
        <w:tabs>
          <w:tab w:val="num" w:pos="6338"/>
        </w:tabs>
        <w:ind w:left="6338" w:hanging="360"/>
      </w:pPr>
      <w:rPr>
        <w:rFonts w:ascii="Symbol" w:hAnsi="Symbol" w:hint="default"/>
      </w:rPr>
    </w:lvl>
    <w:lvl w:ilvl="7">
      <w:start w:val="1"/>
      <w:numFmt w:val="bullet"/>
      <w:lvlText w:val="o"/>
      <w:lvlJc w:val="left"/>
      <w:pPr>
        <w:tabs>
          <w:tab w:val="num" w:pos="7058"/>
        </w:tabs>
        <w:ind w:left="7058" w:hanging="360"/>
      </w:pPr>
      <w:rPr>
        <w:rFonts w:ascii="Courier New" w:hAnsi="Courier New" w:cs="Courier New" w:hint="default"/>
      </w:rPr>
    </w:lvl>
    <w:lvl w:ilvl="8">
      <w:start w:val="1"/>
      <w:numFmt w:val="bullet"/>
      <w:lvlText w:val=""/>
      <w:lvlJc w:val="left"/>
      <w:pPr>
        <w:tabs>
          <w:tab w:val="num" w:pos="7778"/>
        </w:tabs>
        <w:ind w:left="7778" w:hanging="360"/>
      </w:pPr>
      <w:rPr>
        <w:rFonts w:ascii="Wingdings" w:hAnsi="Wingdings" w:hint="default"/>
      </w:rPr>
    </w:lvl>
  </w:abstractNum>
  <w:abstractNum w:abstractNumId="33">
    <w:nsid w:val="70F5369E"/>
    <w:multiLevelType w:val="hybridMultilevel"/>
    <w:tmpl w:val="EECCD0BC"/>
    <w:lvl w:ilvl="0" w:tplc="9F26DAC8">
      <w:start w:val="1"/>
      <w:numFmt w:val="bullet"/>
      <w:lvlText w:val="-"/>
      <w:lvlJc w:val="left"/>
      <w:pPr>
        <w:tabs>
          <w:tab w:val="num" w:pos="2597"/>
        </w:tabs>
        <w:ind w:left="2597" w:hanging="64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C6755A"/>
    <w:multiLevelType w:val="multilevel"/>
    <w:tmpl w:val="1E28356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8FB7645"/>
    <w:multiLevelType w:val="hybridMultilevel"/>
    <w:tmpl w:val="92289A28"/>
    <w:lvl w:ilvl="0" w:tplc="A184CF84">
      <w:start w:val="1"/>
      <w:numFmt w:val="decimal"/>
      <w:lvlText w:val="%1."/>
      <w:lvlJc w:val="left"/>
      <w:pPr>
        <w:ind w:left="2061" w:hanging="360"/>
      </w:pPr>
      <w:rPr>
        <w:rFonts w:cs="Times New Roman" w:hint="default"/>
      </w:rPr>
    </w:lvl>
    <w:lvl w:ilvl="1" w:tplc="040B0019" w:tentative="1">
      <w:start w:val="1"/>
      <w:numFmt w:val="lowerLetter"/>
      <w:lvlText w:val="%2."/>
      <w:lvlJc w:val="left"/>
      <w:pPr>
        <w:ind w:left="2781" w:hanging="360"/>
      </w:pPr>
      <w:rPr>
        <w:rFonts w:cs="Times New Roman"/>
      </w:rPr>
    </w:lvl>
    <w:lvl w:ilvl="2" w:tplc="040B001B" w:tentative="1">
      <w:start w:val="1"/>
      <w:numFmt w:val="lowerRoman"/>
      <w:lvlText w:val="%3."/>
      <w:lvlJc w:val="right"/>
      <w:pPr>
        <w:ind w:left="3501" w:hanging="180"/>
      </w:pPr>
      <w:rPr>
        <w:rFonts w:cs="Times New Roman"/>
      </w:rPr>
    </w:lvl>
    <w:lvl w:ilvl="3" w:tplc="040B000F" w:tentative="1">
      <w:start w:val="1"/>
      <w:numFmt w:val="decimal"/>
      <w:lvlText w:val="%4."/>
      <w:lvlJc w:val="left"/>
      <w:pPr>
        <w:ind w:left="4221" w:hanging="360"/>
      </w:pPr>
      <w:rPr>
        <w:rFonts w:cs="Times New Roman"/>
      </w:rPr>
    </w:lvl>
    <w:lvl w:ilvl="4" w:tplc="040B0019" w:tentative="1">
      <w:start w:val="1"/>
      <w:numFmt w:val="lowerLetter"/>
      <w:lvlText w:val="%5."/>
      <w:lvlJc w:val="left"/>
      <w:pPr>
        <w:ind w:left="4941" w:hanging="360"/>
      </w:pPr>
      <w:rPr>
        <w:rFonts w:cs="Times New Roman"/>
      </w:rPr>
    </w:lvl>
    <w:lvl w:ilvl="5" w:tplc="040B001B" w:tentative="1">
      <w:start w:val="1"/>
      <w:numFmt w:val="lowerRoman"/>
      <w:lvlText w:val="%6."/>
      <w:lvlJc w:val="right"/>
      <w:pPr>
        <w:ind w:left="5661" w:hanging="180"/>
      </w:pPr>
      <w:rPr>
        <w:rFonts w:cs="Times New Roman"/>
      </w:rPr>
    </w:lvl>
    <w:lvl w:ilvl="6" w:tplc="040B000F" w:tentative="1">
      <w:start w:val="1"/>
      <w:numFmt w:val="decimal"/>
      <w:lvlText w:val="%7."/>
      <w:lvlJc w:val="left"/>
      <w:pPr>
        <w:ind w:left="6381" w:hanging="360"/>
      </w:pPr>
      <w:rPr>
        <w:rFonts w:cs="Times New Roman"/>
      </w:rPr>
    </w:lvl>
    <w:lvl w:ilvl="7" w:tplc="040B0019" w:tentative="1">
      <w:start w:val="1"/>
      <w:numFmt w:val="lowerLetter"/>
      <w:lvlText w:val="%8."/>
      <w:lvlJc w:val="left"/>
      <w:pPr>
        <w:ind w:left="7101" w:hanging="360"/>
      </w:pPr>
      <w:rPr>
        <w:rFonts w:cs="Times New Roman"/>
      </w:rPr>
    </w:lvl>
    <w:lvl w:ilvl="8" w:tplc="040B001B" w:tentative="1">
      <w:start w:val="1"/>
      <w:numFmt w:val="lowerRoman"/>
      <w:lvlText w:val="%9."/>
      <w:lvlJc w:val="right"/>
      <w:pPr>
        <w:ind w:left="7821" w:hanging="180"/>
      </w:pPr>
      <w:rPr>
        <w:rFonts w:cs="Times New Roman"/>
      </w:rPr>
    </w:lvl>
  </w:abstractNum>
  <w:num w:numId="1">
    <w:abstractNumId w:val="26"/>
  </w:num>
  <w:num w:numId="2">
    <w:abstractNumId w:val="20"/>
  </w:num>
  <w:num w:numId="3">
    <w:abstractNumId w:val="23"/>
  </w:num>
  <w:num w:numId="4">
    <w:abstractNumId w:val="34"/>
  </w:num>
  <w:num w:numId="5">
    <w:abstractNumId w:val="34"/>
  </w:num>
  <w:num w:numId="6">
    <w:abstractNumId w:val="34"/>
  </w:num>
  <w:num w:numId="7">
    <w:abstractNumId w:val="31"/>
  </w:num>
  <w:num w:numId="8">
    <w:abstractNumId w:val="11"/>
  </w:num>
  <w:num w:numId="9">
    <w:abstractNumId w:val="30"/>
  </w:num>
  <w:num w:numId="10">
    <w:abstractNumId w:val="33"/>
  </w:num>
  <w:num w:numId="11">
    <w:abstractNumId w:val="26"/>
  </w:num>
  <w:num w:numId="12">
    <w:abstractNumId w:val="20"/>
  </w:num>
  <w:num w:numId="13">
    <w:abstractNumId w:val="23"/>
  </w:num>
  <w:num w:numId="14">
    <w:abstractNumId w:val="34"/>
  </w:num>
  <w:num w:numId="15">
    <w:abstractNumId w:val="34"/>
  </w:num>
  <w:num w:numId="16">
    <w:abstractNumId w:val="34"/>
  </w:num>
  <w:num w:numId="17">
    <w:abstractNumId w:val="31"/>
  </w:num>
  <w:num w:numId="18">
    <w:abstractNumId w:val="11"/>
  </w:num>
  <w:num w:numId="19">
    <w:abstractNumId w:val="30"/>
  </w:num>
  <w:num w:numId="20">
    <w:abstractNumId w:val="33"/>
  </w:num>
  <w:num w:numId="21">
    <w:abstractNumId w:val="13"/>
  </w:num>
  <w:num w:numId="22">
    <w:abstractNumId w:val="18"/>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2"/>
  </w:num>
  <w:num w:numId="34">
    <w:abstractNumId w:val="32"/>
  </w:num>
  <w:num w:numId="35">
    <w:abstractNumId w:val="12"/>
  </w:num>
  <w:num w:numId="36">
    <w:abstractNumId w:val="27"/>
  </w:num>
  <w:num w:numId="37">
    <w:abstractNumId w:val="21"/>
  </w:num>
  <w:num w:numId="38">
    <w:abstractNumId w:val="16"/>
  </w:num>
  <w:num w:numId="39">
    <w:abstractNumId w:val="29"/>
  </w:num>
  <w:num w:numId="40">
    <w:abstractNumId w:val="15"/>
  </w:num>
  <w:num w:numId="41">
    <w:abstractNumId w:val="17"/>
  </w:num>
  <w:num w:numId="42">
    <w:abstractNumId w:val="25"/>
  </w:num>
  <w:num w:numId="43">
    <w:abstractNumId w:val="35"/>
  </w:num>
  <w:num w:numId="44">
    <w:abstractNumId w:val="10"/>
  </w:num>
  <w:num w:numId="45">
    <w:abstractNumId w:val="24"/>
  </w:num>
  <w:num w:numId="46">
    <w:abstractNumId w:val="14"/>
  </w:num>
  <w:num w:numId="47">
    <w:abstractNumId w:val="28"/>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ctiveWritingStyle w:appName="MSWord" w:lang="fi-FI" w:vendorID="666" w:dllVersion="513" w:checkStyle="1"/>
  <w:activeWritingStyle w:appName="MSWord" w:lang="sv-SE" w:vendorID="666" w:dllVersion="513" w:checkStyle="1"/>
  <w:activeWritingStyle w:appName="MSWord" w:lang="fi-FI" w:vendorID="22" w:dllVersion="513" w:checkStyle="1"/>
  <w:proofState w:spelling="clean" w:grammar="clean"/>
  <w:stylePaneFormatFilter w:val="3F01"/>
  <w:defaultTabStop w:val="1298"/>
  <w:hyphenationZone w:val="425"/>
  <w:drawingGridHorizontalSpacing w:val="95"/>
  <w:displayHorizontalDrawingGridEvery w:val="2"/>
  <w:characterSpacingControl w:val="doNotCompress"/>
  <w:hdrShapeDefaults>
    <o:shapedefaults v:ext="edit" spidmax="13314">
      <o:colormru v:ext="edit" colors="#7bc143"/>
    </o:shapedefaults>
  </w:hdrShapeDefaults>
  <w:footnotePr>
    <w:footnote w:id="-1"/>
    <w:footnote w:id="0"/>
  </w:footnotePr>
  <w:endnotePr>
    <w:endnote w:id="-1"/>
    <w:endnote w:id="0"/>
  </w:endnotePr>
  <w:compat>
    <w:useFELayout/>
  </w:compat>
  <w:rsids>
    <w:rsidRoot w:val="00193AEF"/>
    <w:rsid w:val="0001306F"/>
    <w:rsid w:val="00022F52"/>
    <w:rsid w:val="0003594E"/>
    <w:rsid w:val="00051DBC"/>
    <w:rsid w:val="00056870"/>
    <w:rsid w:val="00061406"/>
    <w:rsid w:val="000616A0"/>
    <w:rsid w:val="000634C4"/>
    <w:rsid w:val="0006504B"/>
    <w:rsid w:val="00072C36"/>
    <w:rsid w:val="00084306"/>
    <w:rsid w:val="000968AF"/>
    <w:rsid w:val="000A24B6"/>
    <w:rsid w:val="000B692D"/>
    <w:rsid w:val="000F09EB"/>
    <w:rsid w:val="000F61E4"/>
    <w:rsid w:val="001001C1"/>
    <w:rsid w:val="00101CE9"/>
    <w:rsid w:val="00113875"/>
    <w:rsid w:val="001151F9"/>
    <w:rsid w:val="00120407"/>
    <w:rsid w:val="0014279F"/>
    <w:rsid w:val="001506E9"/>
    <w:rsid w:val="00193AEF"/>
    <w:rsid w:val="001A06A0"/>
    <w:rsid w:val="001A5739"/>
    <w:rsid w:val="001C3A82"/>
    <w:rsid w:val="001D02C4"/>
    <w:rsid w:val="001D09FA"/>
    <w:rsid w:val="001D2318"/>
    <w:rsid w:val="001E08A0"/>
    <w:rsid w:val="001E4143"/>
    <w:rsid w:val="00201BEA"/>
    <w:rsid w:val="0022296D"/>
    <w:rsid w:val="00231F5F"/>
    <w:rsid w:val="0023771D"/>
    <w:rsid w:val="002415D1"/>
    <w:rsid w:val="002522D7"/>
    <w:rsid w:val="00264302"/>
    <w:rsid w:val="00271B70"/>
    <w:rsid w:val="00277F4C"/>
    <w:rsid w:val="00282153"/>
    <w:rsid w:val="00291CB3"/>
    <w:rsid w:val="00297625"/>
    <w:rsid w:val="002B3443"/>
    <w:rsid w:val="002B61E2"/>
    <w:rsid w:val="002C19F1"/>
    <w:rsid w:val="002E7E28"/>
    <w:rsid w:val="00307470"/>
    <w:rsid w:val="0033558F"/>
    <w:rsid w:val="00347AA0"/>
    <w:rsid w:val="00361761"/>
    <w:rsid w:val="003852B7"/>
    <w:rsid w:val="0038566F"/>
    <w:rsid w:val="00386860"/>
    <w:rsid w:val="00394173"/>
    <w:rsid w:val="003A261A"/>
    <w:rsid w:val="003B1B28"/>
    <w:rsid w:val="003C07F6"/>
    <w:rsid w:val="003D3F71"/>
    <w:rsid w:val="003E61B7"/>
    <w:rsid w:val="003F1179"/>
    <w:rsid w:val="003F36E3"/>
    <w:rsid w:val="003F47DD"/>
    <w:rsid w:val="003F4CA0"/>
    <w:rsid w:val="003F517F"/>
    <w:rsid w:val="00410351"/>
    <w:rsid w:val="00415D2C"/>
    <w:rsid w:val="004262BD"/>
    <w:rsid w:val="0043747E"/>
    <w:rsid w:val="00460E72"/>
    <w:rsid w:val="00472BB8"/>
    <w:rsid w:val="004850D6"/>
    <w:rsid w:val="004C38CE"/>
    <w:rsid w:val="004C6033"/>
    <w:rsid w:val="004D3A6A"/>
    <w:rsid w:val="004F3F88"/>
    <w:rsid w:val="004F5093"/>
    <w:rsid w:val="004F5A7D"/>
    <w:rsid w:val="0050641D"/>
    <w:rsid w:val="00513097"/>
    <w:rsid w:val="00522A50"/>
    <w:rsid w:val="00522D8B"/>
    <w:rsid w:val="005408F0"/>
    <w:rsid w:val="005516EA"/>
    <w:rsid w:val="00553276"/>
    <w:rsid w:val="00577643"/>
    <w:rsid w:val="00582C12"/>
    <w:rsid w:val="005864D8"/>
    <w:rsid w:val="005942D9"/>
    <w:rsid w:val="005975DD"/>
    <w:rsid w:val="005A673E"/>
    <w:rsid w:val="005B6E51"/>
    <w:rsid w:val="005C2C0F"/>
    <w:rsid w:val="005D3D12"/>
    <w:rsid w:val="005E2C2B"/>
    <w:rsid w:val="005F2085"/>
    <w:rsid w:val="00601D0F"/>
    <w:rsid w:val="00605082"/>
    <w:rsid w:val="00606D76"/>
    <w:rsid w:val="00617D2D"/>
    <w:rsid w:val="006225C2"/>
    <w:rsid w:val="006437CD"/>
    <w:rsid w:val="006443E6"/>
    <w:rsid w:val="00651174"/>
    <w:rsid w:val="006C310D"/>
    <w:rsid w:val="006D32C1"/>
    <w:rsid w:val="006F2A2C"/>
    <w:rsid w:val="006F35E0"/>
    <w:rsid w:val="006F393B"/>
    <w:rsid w:val="0070105C"/>
    <w:rsid w:val="00713867"/>
    <w:rsid w:val="00716D41"/>
    <w:rsid w:val="0075009D"/>
    <w:rsid w:val="00750AF6"/>
    <w:rsid w:val="00751D13"/>
    <w:rsid w:val="007540D8"/>
    <w:rsid w:val="00775F0B"/>
    <w:rsid w:val="0078756D"/>
    <w:rsid w:val="007A43C8"/>
    <w:rsid w:val="007A7DA7"/>
    <w:rsid w:val="007B5200"/>
    <w:rsid w:val="007E678A"/>
    <w:rsid w:val="007F3FF1"/>
    <w:rsid w:val="008122E9"/>
    <w:rsid w:val="00830A2C"/>
    <w:rsid w:val="00837206"/>
    <w:rsid w:val="00842BC6"/>
    <w:rsid w:val="00844BAA"/>
    <w:rsid w:val="008450A2"/>
    <w:rsid w:val="008559BE"/>
    <w:rsid w:val="00856CF4"/>
    <w:rsid w:val="00866368"/>
    <w:rsid w:val="0088084A"/>
    <w:rsid w:val="00893327"/>
    <w:rsid w:val="00895B55"/>
    <w:rsid w:val="00896B7B"/>
    <w:rsid w:val="008A5190"/>
    <w:rsid w:val="008B245B"/>
    <w:rsid w:val="008E3E4E"/>
    <w:rsid w:val="008F0F41"/>
    <w:rsid w:val="008F50EC"/>
    <w:rsid w:val="00906C30"/>
    <w:rsid w:val="00915F57"/>
    <w:rsid w:val="00924FF5"/>
    <w:rsid w:val="00942D20"/>
    <w:rsid w:val="00953F9E"/>
    <w:rsid w:val="009630BD"/>
    <w:rsid w:val="009672B0"/>
    <w:rsid w:val="009720BC"/>
    <w:rsid w:val="009B7C40"/>
    <w:rsid w:val="009C662C"/>
    <w:rsid w:val="009E199A"/>
    <w:rsid w:val="009F1442"/>
    <w:rsid w:val="009F1588"/>
    <w:rsid w:val="00A134CC"/>
    <w:rsid w:val="00A176F7"/>
    <w:rsid w:val="00A35759"/>
    <w:rsid w:val="00A50A9D"/>
    <w:rsid w:val="00A54735"/>
    <w:rsid w:val="00A93FB5"/>
    <w:rsid w:val="00AB7CF4"/>
    <w:rsid w:val="00AE12A5"/>
    <w:rsid w:val="00AF4F35"/>
    <w:rsid w:val="00B0776F"/>
    <w:rsid w:val="00B30191"/>
    <w:rsid w:val="00B31307"/>
    <w:rsid w:val="00B36F25"/>
    <w:rsid w:val="00B420CB"/>
    <w:rsid w:val="00B54551"/>
    <w:rsid w:val="00B709AF"/>
    <w:rsid w:val="00B77D26"/>
    <w:rsid w:val="00B82BC6"/>
    <w:rsid w:val="00B83C65"/>
    <w:rsid w:val="00B8420B"/>
    <w:rsid w:val="00B92F68"/>
    <w:rsid w:val="00BA1678"/>
    <w:rsid w:val="00BA2A27"/>
    <w:rsid w:val="00BD4203"/>
    <w:rsid w:val="00C03885"/>
    <w:rsid w:val="00C207A0"/>
    <w:rsid w:val="00C35D3A"/>
    <w:rsid w:val="00C375E0"/>
    <w:rsid w:val="00C43BC9"/>
    <w:rsid w:val="00C91DC5"/>
    <w:rsid w:val="00CA01C8"/>
    <w:rsid w:val="00CB5A11"/>
    <w:rsid w:val="00CE3EBA"/>
    <w:rsid w:val="00CE5101"/>
    <w:rsid w:val="00D01F39"/>
    <w:rsid w:val="00D03D3F"/>
    <w:rsid w:val="00D044F0"/>
    <w:rsid w:val="00D22B4F"/>
    <w:rsid w:val="00D36A17"/>
    <w:rsid w:val="00D36EA6"/>
    <w:rsid w:val="00D4462C"/>
    <w:rsid w:val="00D5037B"/>
    <w:rsid w:val="00D538B8"/>
    <w:rsid w:val="00D71E54"/>
    <w:rsid w:val="00D916E6"/>
    <w:rsid w:val="00D91EFD"/>
    <w:rsid w:val="00D945F5"/>
    <w:rsid w:val="00DA1809"/>
    <w:rsid w:val="00DC03EB"/>
    <w:rsid w:val="00DC35D4"/>
    <w:rsid w:val="00DE44B5"/>
    <w:rsid w:val="00E12061"/>
    <w:rsid w:val="00E14946"/>
    <w:rsid w:val="00E2463F"/>
    <w:rsid w:val="00E24B5E"/>
    <w:rsid w:val="00E32DF7"/>
    <w:rsid w:val="00E33658"/>
    <w:rsid w:val="00E47019"/>
    <w:rsid w:val="00E6641B"/>
    <w:rsid w:val="00E93990"/>
    <w:rsid w:val="00EB0BEE"/>
    <w:rsid w:val="00EC0398"/>
    <w:rsid w:val="00EC121F"/>
    <w:rsid w:val="00EC7361"/>
    <w:rsid w:val="00EC7CA8"/>
    <w:rsid w:val="00EE46CF"/>
    <w:rsid w:val="00EF1717"/>
    <w:rsid w:val="00EF25A4"/>
    <w:rsid w:val="00F1346E"/>
    <w:rsid w:val="00F161AF"/>
    <w:rsid w:val="00F26DDA"/>
    <w:rsid w:val="00F32A1D"/>
    <w:rsid w:val="00F94365"/>
    <w:rsid w:val="00FD5730"/>
    <w:rsid w:val="00FE3D50"/>
    <w:rsid w:val="00FF220F"/>
    <w:rsid w:val="00FF6261"/>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colormru v:ext="edit" colors="#7bc14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i-FI" w:eastAsia="fi-F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qFormat/>
    <w:rsid w:val="009630BD"/>
    <w:pPr>
      <w:tabs>
        <w:tab w:val="left" w:pos="851"/>
      </w:tabs>
      <w:spacing w:line="260" w:lineRule="atLeast"/>
    </w:pPr>
    <w:rPr>
      <w:rFonts w:asciiTheme="minorHAnsi" w:hAnsiTheme="minorHAnsi"/>
      <w:noProof/>
      <w:sz w:val="19"/>
      <w:szCs w:val="24"/>
      <w:lang w:eastAsia="zh-CN"/>
    </w:rPr>
  </w:style>
  <w:style w:type="paragraph" w:styleId="Otsikko1">
    <w:name w:val="heading 1"/>
    <w:basedOn w:val="Normaali"/>
    <w:next w:val="Paragraph"/>
    <w:qFormat/>
    <w:rsid w:val="00CA01C8"/>
    <w:pPr>
      <w:keepNext/>
      <w:spacing w:after="260"/>
      <w:ind w:right="851"/>
      <w:outlineLvl w:val="0"/>
    </w:pPr>
    <w:rPr>
      <w:rFonts w:asciiTheme="majorHAnsi" w:hAnsiTheme="majorHAnsi" w:cs="Arial"/>
      <w:b/>
      <w:bCs/>
      <w:kern w:val="32"/>
      <w:sz w:val="28"/>
      <w:szCs w:val="32"/>
    </w:rPr>
  </w:style>
  <w:style w:type="paragraph" w:styleId="Otsikko2">
    <w:name w:val="heading 2"/>
    <w:basedOn w:val="Normaali"/>
    <w:next w:val="Paragraph"/>
    <w:link w:val="Otsikko2Char"/>
    <w:qFormat/>
    <w:rsid w:val="00CA01C8"/>
    <w:pPr>
      <w:keepNext/>
      <w:spacing w:after="260"/>
      <w:ind w:right="851"/>
      <w:outlineLvl w:val="1"/>
    </w:pPr>
    <w:rPr>
      <w:rFonts w:asciiTheme="majorHAnsi" w:hAnsiTheme="majorHAnsi" w:cs="Arial"/>
      <w:b/>
      <w:bCs/>
      <w:iCs/>
      <w:sz w:val="22"/>
      <w:szCs w:val="28"/>
    </w:rPr>
  </w:style>
  <w:style w:type="paragraph" w:styleId="Otsikko3">
    <w:name w:val="heading 3"/>
    <w:basedOn w:val="Normaali"/>
    <w:next w:val="Paragraph"/>
    <w:qFormat/>
    <w:rsid w:val="00CA01C8"/>
    <w:pPr>
      <w:keepNext/>
      <w:tabs>
        <w:tab w:val="clear" w:pos="851"/>
      </w:tabs>
      <w:spacing w:after="260"/>
      <w:ind w:left="851" w:right="851"/>
      <w:outlineLvl w:val="2"/>
    </w:pPr>
    <w:rPr>
      <w:rFonts w:asciiTheme="majorHAnsi" w:hAnsiTheme="majorHAnsi" w:cs="Arial"/>
      <w:b/>
      <w:bCs/>
      <w:sz w:val="22"/>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rsid w:val="00CA01C8"/>
    <w:rPr>
      <w:rFonts w:asciiTheme="majorHAnsi" w:hAnsiTheme="majorHAnsi" w:cs="Arial"/>
      <w:b/>
      <w:bCs/>
      <w:iCs/>
      <w:noProof/>
      <w:sz w:val="22"/>
      <w:szCs w:val="28"/>
      <w:lang w:eastAsia="zh-CN"/>
    </w:rPr>
  </w:style>
  <w:style w:type="paragraph" w:styleId="Alatunniste">
    <w:name w:val="footer"/>
    <w:basedOn w:val="Normaali"/>
    <w:qFormat/>
    <w:rsid w:val="00B8420B"/>
    <w:pPr>
      <w:tabs>
        <w:tab w:val="clear" w:pos="851"/>
      </w:tabs>
      <w:spacing w:line="240" w:lineRule="atLeast"/>
    </w:pPr>
    <w:rPr>
      <w:color w:val="7F7F7F" w:themeColor="text1" w:themeTint="80"/>
    </w:rPr>
  </w:style>
  <w:style w:type="paragraph" w:customStyle="1" w:styleId="Paragraph">
    <w:name w:val="Paragraph"/>
    <w:basedOn w:val="Normaali"/>
    <w:qFormat/>
    <w:rsid w:val="00CA01C8"/>
    <w:pPr>
      <w:tabs>
        <w:tab w:val="clear" w:pos="851"/>
      </w:tabs>
      <w:spacing w:after="260"/>
      <w:ind w:left="851" w:right="851"/>
    </w:pPr>
    <w:rPr>
      <w:rFonts w:eastAsia="Times New Roman"/>
      <w:lang w:eastAsia="en-US"/>
    </w:rPr>
  </w:style>
  <w:style w:type="paragraph" w:customStyle="1" w:styleId="Bulleted">
    <w:name w:val="Bulleted"/>
    <w:basedOn w:val="Normaali"/>
    <w:qFormat/>
    <w:rsid w:val="00B8420B"/>
    <w:pPr>
      <w:numPr>
        <w:numId w:val="33"/>
      </w:numPr>
      <w:tabs>
        <w:tab w:val="clear" w:pos="851"/>
      </w:tabs>
      <w:ind w:left="1135" w:hanging="284"/>
    </w:pPr>
  </w:style>
  <w:style w:type="numbering" w:customStyle="1" w:styleId="Numbering">
    <w:name w:val="Numbering"/>
    <w:basedOn w:val="Eiluetteloa"/>
    <w:rsid w:val="00EC0398"/>
    <w:pPr>
      <w:numPr>
        <w:numId w:val="36"/>
      </w:numPr>
    </w:pPr>
  </w:style>
  <w:style w:type="table" w:styleId="TaulukkoRuudukko">
    <w:name w:val="Table Grid"/>
    <w:basedOn w:val="Normaalitaulukko"/>
    <w:rsid w:val="00D538B8"/>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liteteksti">
    <w:name w:val="Balloon Text"/>
    <w:basedOn w:val="Normaali"/>
    <w:link w:val="SelitetekstiChar"/>
    <w:rsid w:val="003C07F6"/>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C07F6"/>
    <w:rPr>
      <w:rFonts w:ascii="Tahoma" w:hAnsi="Tahoma" w:cs="Tahoma"/>
      <w:noProof/>
      <w:sz w:val="16"/>
      <w:szCs w:val="16"/>
      <w:lang w:eastAsia="zh-CN"/>
    </w:rPr>
  </w:style>
  <w:style w:type="paragraph" w:styleId="Yltunniste">
    <w:name w:val="header"/>
    <w:basedOn w:val="Normaali"/>
    <w:link w:val="YltunnisteChar"/>
    <w:qFormat/>
    <w:rsid w:val="00B8420B"/>
    <w:pPr>
      <w:tabs>
        <w:tab w:val="clear" w:pos="851"/>
      </w:tabs>
      <w:spacing w:line="240" w:lineRule="atLeast"/>
    </w:pPr>
    <w:rPr>
      <w:color w:val="7F7F7F" w:themeColor="text1" w:themeTint="80"/>
    </w:rPr>
  </w:style>
  <w:style w:type="character" w:customStyle="1" w:styleId="YltunnisteChar">
    <w:name w:val="Ylätunniste Char"/>
    <w:basedOn w:val="Kappaleenoletusfontti"/>
    <w:link w:val="Yltunniste"/>
    <w:rsid w:val="00B8420B"/>
    <w:rPr>
      <w:rFonts w:asciiTheme="minorHAnsi" w:hAnsiTheme="minorHAnsi"/>
      <w:noProof/>
      <w:color w:val="7F7F7F" w:themeColor="text1" w:themeTint="80"/>
      <w:sz w:val="19"/>
      <w:szCs w:val="24"/>
      <w:lang w:eastAsia="zh-CN"/>
    </w:rPr>
  </w:style>
  <w:style w:type="paragraph" w:styleId="Luettelokappale">
    <w:name w:val="List Paragraph"/>
    <w:basedOn w:val="Normaali"/>
    <w:uiPriority w:val="34"/>
    <w:rsid w:val="001D2318"/>
    <w:pPr>
      <w:ind w:left="720"/>
      <w:contextualSpacing/>
    </w:pPr>
  </w:style>
  <w:style w:type="paragraph" w:customStyle="1" w:styleId="Leipteksti1">
    <w:name w:val="Leipäteksti1"/>
    <w:basedOn w:val="Normaali"/>
    <w:uiPriority w:val="99"/>
    <w:rsid w:val="00386860"/>
    <w:pPr>
      <w:tabs>
        <w:tab w:val="clear" w:pos="851"/>
        <w:tab w:val="left" w:pos="1080"/>
      </w:tabs>
      <w:spacing w:line="240" w:lineRule="auto"/>
      <w:ind w:left="1701"/>
    </w:pPr>
    <w:rPr>
      <w:rFonts w:ascii="Times New Roman" w:eastAsia="Times New Roman" w:hAnsi="Times New Roman"/>
      <w:noProof w:val="0"/>
      <w:sz w:val="22"/>
      <w:szCs w:val="22"/>
      <w:lang w:eastAsia="en-US"/>
    </w:rPr>
  </w:style>
  <w:style w:type="character" w:styleId="Hyperlinkki">
    <w:name w:val="Hyperlink"/>
    <w:basedOn w:val="Kappaleenoletusfontti"/>
    <w:rsid w:val="009720BC"/>
    <w:rPr>
      <w:color w:val="A90050" w:themeColor="hyperlink"/>
      <w:u w:val="single"/>
    </w:rPr>
  </w:style>
  <w:style w:type="character" w:customStyle="1" w:styleId="UnresolvedMention">
    <w:name w:val="Unresolved Mention"/>
    <w:basedOn w:val="Kappaleenoletusfontti"/>
    <w:uiPriority w:val="99"/>
    <w:semiHidden/>
    <w:unhideWhenUsed/>
    <w:rsid w:val="007B5200"/>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83574664">
      <w:bodyDiv w:val="1"/>
      <w:marLeft w:val="0"/>
      <w:marRight w:val="0"/>
      <w:marTop w:val="0"/>
      <w:marBottom w:val="0"/>
      <w:divBdr>
        <w:top w:val="none" w:sz="0" w:space="0" w:color="auto"/>
        <w:left w:val="none" w:sz="0" w:space="0" w:color="auto"/>
        <w:bottom w:val="none" w:sz="0" w:space="0" w:color="auto"/>
        <w:right w:val="none" w:sz="0" w:space="0" w:color="auto"/>
      </w:divBdr>
    </w:div>
    <w:div w:id="109403384">
      <w:bodyDiv w:val="1"/>
      <w:marLeft w:val="0"/>
      <w:marRight w:val="0"/>
      <w:marTop w:val="0"/>
      <w:marBottom w:val="0"/>
      <w:divBdr>
        <w:top w:val="none" w:sz="0" w:space="0" w:color="auto"/>
        <w:left w:val="none" w:sz="0" w:space="0" w:color="auto"/>
        <w:bottom w:val="none" w:sz="0" w:space="0" w:color="auto"/>
        <w:right w:val="none" w:sz="0" w:space="0" w:color="auto"/>
      </w:divBdr>
    </w:div>
    <w:div w:id="130944279">
      <w:bodyDiv w:val="1"/>
      <w:marLeft w:val="0"/>
      <w:marRight w:val="0"/>
      <w:marTop w:val="0"/>
      <w:marBottom w:val="0"/>
      <w:divBdr>
        <w:top w:val="none" w:sz="0" w:space="0" w:color="auto"/>
        <w:left w:val="none" w:sz="0" w:space="0" w:color="auto"/>
        <w:bottom w:val="none" w:sz="0" w:space="0" w:color="auto"/>
        <w:right w:val="none" w:sz="0" w:space="0" w:color="auto"/>
      </w:divBdr>
    </w:div>
    <w:div w:id="180320291">
      <w:bodyDiv w:val="1"/>
      <w:marLeft w:val="0"/>
      <w:marRight w:val="0"/>
      <w:marTop w:val="0"/>
      <w:marBottom w:val="0"/>
      <w:divBdr>
        <w:top w:val="none" w:sz="0" w:space="0" w:color="auto"/>
        <w:left w:val="none" w:sz="0" w:space="0" w:color="auto"/>
        <w:bottom w:val="none" w:sz="0" w:space="0" w:color="auto"/>
        <w:right w:val="none" w:sz="0" w:space="0" w:color="auto"/>
      </w:divBdr>
    </w:div>
    <w:div w:id="199705724">
      <w:bodyDiv w:val="1"/>
      <w:marLeft w:val="0"/>
      <w:marRight w:val="0"/>
      <w:marTop w:val="0"/>
      <w:marBottom w:val="0"/>
      <w:divBdr>
        <w:top w:val="none" w:sz="0" w:space="0" w:color="auto"/>
        <w:left w:val="none" w:sz="0" w:space="0" w:color="auto"/>
        <w:bottom w:val="none" w:sz="0" w:space="0" w:color="auto"/>
        <w:right w:val="none" w:sz="0" w:space="0" w:color="auto"/>
      </w:divBdr>
    </w:div>
    <w:div w:id="392704239">
      <w:bodyDiv w:val="1"/>
      <w:marLeft w:val="0"/>
      <w:marRight w:val="0"/>
      <w:marTop w:val="0"/>
      <w:marBottom w:val="0"/>
      <w:divBdr>
        <w:top w:val="none" w:sz="0" w:space="0" w:color="auto"/>
        <w:left w:val="none" w:sz="0" w:space="0" w:color="auto"/>
        <w:bottom w:val="none" w:sz="0" w:space="0" w:color="auto"/>
        <w:right w:val="none" w:sz="0" w:space="0" w:color="auto"/>
      </w:divBdr>
      <w:divsChild>
        <w:div w:id="1500541470">
          <w:marLeft w:val="0"/>
          <w:marRight w:val="0"/>
          <w:marTop w:val="0"/>
          <w:marBottom w:val="0"/>
          <w:divBdr>
            <w:top w:val="none" w:sz="0" w:space="0" w:color="auto"/>
            <w:left w:val="none" w:sz="0" w:space="0" w:color="auto"/>
            <w:bottom w:val="none" w:sz="0" w:space="0" w:color="auto"/>
            <w:right w:val="none" w:sz="0" w:space="0" w:color="auto"/>
          </w:divBdr>
        </w:div>
      </w:divsChild>
    </w:div>
    <w:div w:id="1063142322">
      <w:bodyDiv w:val="1"/>
      <w:marLeft w:val="0"/>
      <w:marRight w:val="0"/>
      <w:marTop w:val="0"/>
      <w:marBottom w:val="0"/>
      <w:divBdr>
        <w:top w:val="none" w:sz="0" w:space="0" w:color="auto"/>
        <w:left w:val="none" w:sz="0" w:space="0" w:color="auto"/>
        <w:bottom w:val="none" w:sz="0" w:space="0" w:color="auto"/>
        <w:right w:val="none" w:sz="0" w:space="0" w:color="auto"/>
      </w:divBdr>
    </w:div>
    <w:div w:id="1318343864">
      <w:bodyDiv w:val="1"/>
      <w:marLeft w:val="0"/>
      <w:marRight w:val="0"/>
      <w:marTop w:val="0"/>
      <w:marBottom w:val="0"/>
      <w:divBdr>
        <w:top w:val="none" w:sz="0" w:space="0" w:color="auto"/>
        <w:left w:val="none" w:sz="0" w:space="0" w:color="auto"/>
        <w:bottom w:val="none" w:sz="0" w:space="0" w:color="auto"/>
        <w:right w:val="none" w:sz="0" w:space="0" w:color="auto"/>
      </w:divBdr>
    </w:div>
    <w:div w:id="1719889853">
      <w:bodyDiv w:val="1"/>
      <w:marLeft w:val="0"/>
      <w:marRight w:val="0"/>
      <w:marTop w:val="0"/>
      <w:marBottom w:val="0"/>
      <w:divBdr>
        <w:top w:val="none" w:sz="0" w:space="0" w:color="auto"/>
        <w:left w:val="none" w:sz="0" w:space="0" w:color="auto"/>
        <w:bottom w:val="none" w:sz="0" w:space="0" w:color="auto"/>
        <w:right w:val="none" w:sz="0" w:space="0" w:color="auto"/>
      </w:divBdr>
    </w:div>
    <w:div w:id="2002999369">
      <w:bodyDiv w:val="1"/>
      <w:marLeft w:val="0"/>
      <w:marRight w:val="0"/>
      <w:marTop w:val="0"/>
      <w:marBottom w:val="0"/>
      <w:divBdr>
        <w:top w:val="none" w:sz="0" w:space="0" w:color="auto"/>
        <w:left w:val="none" w:sz="0" w:space="0" w:color="auto"/>
        <w:bottom w:val="none" w:sz="0" w:space="0" w:color="auto"/>
        <w:right w:val="none" w:sz="0" w:space="0" w:color="auto"/>
      </w:divBdr>
      <w:divsChild>
        <w:div w:id="1611470212">
          <w:marLeft w:val="0"/>
          <w:marRight w:val="0"/>
          <w:marTop w:val="0"/>
          <w:marBottom w:val="0"/>
          <w:divBdr>
            <w:top w:val="none" w:sz="0" w:space="0" w:color="auto"/>
            <w:left w:val="none" w:sz="0" w:space="0" w:color="auto"/>
            <w:bottom w:val="none" w:sz="0" w:space="0" w:color="auto"/>
            <w:right w:val="none" w:sz="0" w:space="0" w:color="auto"/>
          </w:divBdr>
        </w:div>
      </w:divsChild>
    </w:div>
    <w:div w:id="205410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myyja.f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Smartphone Solutions">
      <a:dk1>
        <a:sysClr val="windowText" lastClr="000000"/>
      </a:dk1>
      <a:lt1>
        <a:sysClr val="window" lastClr="FFFFFF"/>
      </a:lt1>
      <a:dk2>
        <a:srgbClr val="394A58"/>
      </a:dk2>
      <a:lt2>
        <a:srgbClr val="D8DBDE"/>
      </a:lt2>
      <a:accent1>
        <a:srgbClr val="A90050"/>
      </a:accent1>
      <a:accent2>
        <a:srgbClr val="394A58"/>
      </a:accent2>
      <a:accent3>
        <a:srgbClr val="000000"/>
      </a:accent3>
      <a:accent4>
        <a:srgbClr val="606E79"/>
      </a:accent4>
      <a:accent5>
        <a:srgbClr val="9CA4AB"/>
      </a:accent5>
      <a:accent6>
        <a:srgbClr val="D47FA7"/>
      </a:accent6>
      <a:hlink>
        <a:srgbClr val="A90050"/>
      </a:hlink>
      <a:folHlink>
        <a:srgbClr val="9CA4AB"/>
      </a:folHlink>
    </a:clrScheme>
    <a:fontScheme name="Tahoma">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42BEF-E0F6-448B-ADD8-4C5C680E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1595</Words>
  <Characters>12926</Characters>
  <Application>Microsoft Office Word</Application>
  <DocSecurity>0</DocSecurity>
  <Lines>107</Lines>
  <Paragraphs>28</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14493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2017-12-19T08:51:00Z</dcterms:created>
  <dcterms:modified xsi:type="dcterms:W3CDTF">2017-12-19T09:37:00Z</dcterms:modified>
</cp:coreProperties>
</file>