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b/>
          <w:sz w:val="52"/>
          <w:szCs w:val="52"/>
          <w:u w:val="single"/>
          <w:lang w:val="en-US"/>
        </w:rPr>
      </w:pPr>
    </w:p>
    <w:p w:rsidR="00B80F97" w:rsidRPr="00AB79E3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b/>
          <w:sz w:val="56"/>
          <w:szCs w:val="56"/>
          <w:u w:val="single"/>
          <w:lang w:val="en-US"/>
        </w:rPr>
      </w:pPr>
      <w:bookmarkStart w:id="0" w:name="_GoBack"/>
      <w:r w:rsidRPr="00AB79E3">
        <w:rPr>
          <w:b/>
          <w:sz w:val="56"/>
          <w:szCs w:val="56"/>
          <w:u w:val="single"/>
          <w:lang w:val="en-US"/>
        </w:rPr>
        <w:t>WHITE LABEL SERVICE AGREEMENT</w:t>
      </w:r>
    </w:p>
    <w:p w:rsidR="00B80F97" w:rsidRP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i/>
          <w:spacing w:val="-3"/>
          <w:sz w:val="40"/>
          <w:szCs w:val="40"/>
          <w:lang w:val="en-US"/>
        </w:rPr>
      </w:pPr>
      <w:r w:rsidRPr="00B80F97">
        <w:rPr>
          <w:b/>
          <w:i/>
          <w:sz w:val="40"/>
          <w:szCs w:val="40"/>
          <w:lang w:val="en-US"/>
        </w:rPr>
        <w:t>(myyjän näkökulma)</w:t>
      </w:r>
    </w:p>
    <w:bookmarkEnd w:id="0"/>
    <w:p w:rsidR="00B80F97" w:rsidRDefault="00B80F97" w:rsidP="00B80F9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</w:rPr>
      </w:pPr>
      <w:r w:rsidRPr="00FE5F87">
        <w:rPr>
          <w:rFonts w:ascii="Times New Roman" w:hAnsi="Times New Roman" w:cs="Times New Roman"/>
        </w:rPr>
        <w:t xml:space="preserve">White Label </w:t>
      </w:r>
      <w:r w:rsidR="00F009B0">
        <w:rPr>
          <w:rFonts w:ascii="Times New Roman" w:hAnsi="Times New Roman" w:cs="Times New Roman"/>
        </w:rPr>
        <w:t>Service</w:t>
      </w:r>
      <w:r w:rsidRPr="00FE5F87">
        <w:rPr>
          <w:rFonts w:ascii="Times New Roman" w:hAnsi="Times New Roman" w:cs="Times New Roman"/>
        </w:rPr>
        <w:t xml:space="preserve"> Agreement </w:t>
      </w:r>
      <w:r w:rsidRPr="00FE5F87">
        <w:rPr>
          <w:rFonts w:ascii="Times New Roman" w:hAnsi="Times New Roman" w:cs="Times New Roman"/>
          <w:spacing w:val="-3"/>
        </w:rPr>
        <w:t>-sopimuspohja</w:t>
      </w:r>
      <w:r>
        <w:rPr>
          <w:rFonts w:ascii="Times New Roman" w:hAnsi="Times New Roman" w:cs="Times New Roman"/>
          <w:spacing w:val="-3"/>
        </w:rPr>
        <w:t xml:space="preserve"> on tehty ensisijaisesti myyjän näkökulmasta erityisesti tilanteeseen, jossa ICT-palveluyritys tarjoaa mobiilipalvelujen ohjelmistoalustansa (Platform) ostajayrityksen käyttöön ja ostaja saa </w:t>
      </w:r>
      <w:r w:rsidR="00CC1F10">
        <w:rPr>
          <w:rFonts w:ascii="Times New Roman" w:hAnsi="Times New Roman" w:cs="Times New Roman"/>
          <w:spacing w:val="-3"/>
        </w:rPr>
        <w:t>mobiilisove</w:t>
      </w:r>
      <w:r w:rsidR="000F2048">
        <w:rPr>
          <w:rFonts w:ascii="Times New Roman" w:hAnsi="Times New Roman" w:cs="Times New Roman"/>
          <w:spacing w:val="-3"/>
        </w:rPr>
        <w:t>l</w:t>
      </w:r>
      <w:r w:rsidR="00CC1F10">
        <w:rPr>
          <w:rFonts w:ascii="Times New Roman" w:hAnsi="Times New Roman" w:cs="Times New Roman"/>
          <w:spacing w:val="-3"/>
        </w:rPr>
        <w:t xml:space="preserve">luksilleen </w:t>
      </w:r>
      <w:r>
        <w:rPr>
          <w:rFonts w:ascii="Times New Roman" w:hAnsi="Times New Roman" w:cs="Times New Roman"/>
          <w:spacing w:val="-3"/>
        </w:rPr>
        <w:t xml:space="preserve">ostajannäköisen mobiiliohjelmistopalvelun.  Tässä sopimuspohjassa ostajayritys saa </w:t>
      </w:r>
      <w:r w:rsidR="005C3960">
        <w:rPr>
          <w:rFonts w:ascii="Times New Roman" w:hAnsi="Times New Roman" w:cs="Times New Roman"/>
          <w:spacing w:val="-3"/>
        </w:rPr>
        <w:t xml:space="preserve">lisenssillä </w:t>
      </w:r>
      <w:proofErr w:type="gramStart"/>
      <w:r w:rsidR="005C3960">
        <w:rPr>
          <w:rFonts w:ascii="Times New Roman" w:hAnsi="Times New Roman" w:cs="Times New Roman"/>
          <w:spacing w:val="-3"/>
        </w:rPr>
        <w:t xml:space="preserve">käyttöönsä </w:t>
      </w:r>
      <w:r>
        <w:rPr>
          <w:rFonts w:ascii="Times New Roman" w:hAnsi="Times New Roman" w:cs="Times New Roman"/>
          <w:spacing w:val="-3"/>
        </w:rPr>
        <w:t xml:space="preserve"> oman</w:t>
      </w:r>
      <w:proofErr w:type="gramEnd"/>
      <w:r>
        <w:rPr>
          <w:rFonts w:ascii="Times New Roman" w:hAnsi="Times New Roman" w:cs="Times New Roman"/>
          <w:spacing w:val="-3"/>
        </w:rPr>
        <w:t xml:space="preserve"> brandinsa näköisen palvelun, mutta itse teknisen ratkaisun toteutus ja kaikki muu toiminnallisuus on ICT-palveluyrityksen kontrollissa. Ostaja maksaa palvelusta erillisen hinnaston mukaiset maksut.</w:t>
      </w:r>
    </w:p>
    <w:p w:rsid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Sopimuspohjan kaikki kohdat tulee tarkistaa ja muuttaa vastaamaan käytännön tilannetta; on myös huomioitava, että yhden sopimuskoh</w:t>
      </w:r>
      <w:r>
        <w:rPr>
          <w:rFonts w:ascii="Times New Roman" w:hAnsi="Times New Roman" w:cs="Times New Roman"/>
          <w:spacing w:val="-3"/>
        </w:rPr>
        <w:softHyphen/>
        <w:t>dan muuttaminen yleensä vaikuttaa myös sopimuksen muihin lausek</w:t>
      </w:r>
      <w:r>
        <w:rPr>
          <w:rFonts w:ascii="Times New Roman" w:hAnsi="Times New Roman" w:cs="Times New Roman"/>
          <w:spacing w:val="-3"/>
        </w:rPr>
        <w:softHyphen/>
        <w:t xml:space="preserve">keisiin ja lisämuutokset ovat tällöin tarpeen. </w:t>
      </w:r>
    </w:p>
    <w:p w:rsid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80F97" w:rsidRPr="00AB79E3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</w:pPr>
      <w:r w:rsidRPr="00AB79E3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>HUOM.! Tämä sopimuspohja ei sovellu käytettäväksi käytännön tilan</w:t>
      </w:r>
      <w:r w:rsidRPr="00AB79E3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softHyphen/>
        <w:t>teisiin ilman sopimusjuridisen asiantunti</w:t>
      </w:r>
      <w:r w:rsidRPr="00AB79E3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softHyphen/>
        <w:t>jan ennakkotarkistusta ja kor</w:t>
      </w:r>
      <w:r w:rsidRPr="00AB79E3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softHyphen/>
        <w:t xml:space="preserve">jauksia. </w:t>
      </w:r>
    </w:p>
    <w:p w:rsidR="00B80F97" w:rsidRDefault="00B80F97" w:rsidP="00B80F9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:rsid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80F97" w:rsidRDefault="00B80F97" w:rsidP="00B80F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240" w:lineRule="atLeast"/>
        <w:ind w:left="6480" w:hanging="6480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</w:p>
    <w:p w:rsidR="00B80F97" w:rsidRPr="00E03B80" w:rsidRDefault="00B80F97" w:rsidP="00B80F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 w:rsidRPr="00E03B80"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 xml:space="preserve">DRAFT 0.1 </w:t>
      </w:r>
      <w:r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>–</w:t>
      </w:r>
      <w:r w:rsidRPr="00E03B80"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>APRIL __</w:t>
      </w:r>
      <w:r w:rsidRPr="00E03B80"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>, 20</w:t>
      </w:r>
      <w:r>
        <w:rPr>
          <w:rFonts w:ascii="Times New Roman" w:hAnsi="Times New Roman" w:cs="Times New Roman"/>
          <w:b/>
          <w:bCs/>
          <w:i/>
          <w:color w:val="00FFFF"/>
          <w:spacing w:val="-3"/>
          <w:lang w:val="en-US"/>
        </w:rPr>
        <w:t>__</w:t>
      </w:r>
    </w:p>
    <w:p w:rsidR="00B80F97" w:rsidRPr="00B80F97" w:rsidRDefault="00B80F97" w:rsidP="00B80F9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52"/>
          <w:szCs w:val="52"/>
          <w:u w:val="single"/>
          <w:lang w:val="en-US"/>
        </w:rPr>
      </w:pPr>
      <w:r w:rsidRPr="00B80F97">
        <w:rPr>
          <w:b/>
          <w:sz w:val="52"/>
          <w:szCs w:val="52"/>
          <w:u w:val="single"/>
          <w:lang w:val="en-US"/>
        </w:rPr>
        <w:t>WHITE LABEL SERVICE  AGREEMENT</w:t>
      </w:r>
    </w:p>
    <w:p w:rsidR="00B80F97" w:rsidRPr="00B80F97" w:rsidRDefault="00B80F97" w:rsidP="00B80F97">
      <w:pPr>
        <w:pStyle w:val="NormaaliWeb"/>
        <w:rPr>
          <w:lang w:val="en-US"/>
        </w:rPr>
      </w:pPr>
      <w:r w:rsidRPr="00B80F97">
        <w:rPr>
          <w:lang w:val="en-US"/>
        </w:rPr>
        <w:t xml:space="preserve">This White Label Service Agreement </w:t>
      </w:r>
      <w:r w:rsidRPr="00B80F97">
        <w:rPr>
          <w:color w:val="000000"/>
          <w:lang w:val="en-US"/>
        </w:rPr>
        <w:t>(the “</w:t>
      </w:r>
      <w:r w:rsidRPr="00B80F97">
        <w:rPr>
          <w:b/>
          <w:bCs/>
          <w:color w:val="000000"/>
          <w:lang w:val="en-US"/>
        </w:rPr>
        <w:t>Agreement</w:t>
      </w:r>
      <w:r w:rsidRPr="00B80F97">
        <w:rPr>
          <w:color w:val="000000"/>
          <w:lang w:val="en-US"/>
        </w:rPr>
        <w:t xml:space="preserve">”) </w:t>
      </w:r>
      <w:r w:rsidRPr="00B80F97">
        <w:rPr>
          <w:lang w:val="en-US"/>
        </w:rPr>
        <w:t xml:space="preserve">between </w:t>
      </w:r>
      <w:r w:rsidRPr="00B80F97">
        <w:rPr>
          <w:b/>
          <w:lang w:val="en-US"/>
        </w:rPr>
        <w:t>ICT-y</w:t>
      </w:r>
      <w:r w:rsidRPr="00B80F97">
        <w:rPr>
          <w:rStyle w:val="Voimakas"/>
          <w:rFonts w:ascii="Times New Roman" w:hAnsi="Times New Roman"/>
          <w:lang w:val="en-US"/>
        </w:rPr>
        <w:t>htiö Oy</w:t>
      </w:r>
      <w:r w:rsidRPr="00B80F97">
        <w:rPr>
          <w:lang w:val="en-US"/>
        </w:rPr>
        <w:t xml:space="preserve"> with principal offices at Pääkatu 1, 00100 Helsinki, Finland (“ICT-yhtiö”) and </w:t>
      </w:r>
      <w:r w:rsidRPr="00B80F97">
        <w:rPr>
          <w:b/>
          <w:lang w:val="en-US"/>
        </w:rPr>
        <w:t>Asiakasfirma Oy</w:t>
      </w:r>
      <w:r w:rsidRPr="00B80F97">
        <w:rPr>
          <w:lang w:val="en-US"/>
        </w:rPr>
        <w:t xml:space="preserve"> offices at Sivukatu 1, 00100 Helsinki, Finland (“Asiakasfirma”) contains the terms which govern the use of the ICT-yhtiö’s platform.</w:t>
      </w:r>
    </w:p>
    <w:p w:rsidR="003A6E7E" w:rsidRPr="00B80F97" w:rsidRDefault="003A6E7E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WHEREAS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developed a proprietary online platform that allows white label partners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to design, build, sell and manage mobile apps through a content management system (the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Platform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”); and</w:t>
      </w:r>
    </w:p>
    <w:p w:rsidR="003A6E7E" w:rsidRPr="00B80F97" w:rsidRDefault="003A6E7E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WHEREAS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wishes to license the Platform on the terms and conditions herein.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NOW, THEREFORE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, acknowledging the receipt of adequate consideration and intending to be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legally bound, the parties agree as follows:</w:t>
      </w:r>
    </w:p>
    <w:p w:rsidR="003A6E7E" w:rsidRPr="00B80F97" w:rsidRDefault="003A6E7E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6E7E" w:rsidRPr="00B80F97" w:rsidRDefault="003A6E7E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4D2E16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51A29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51A29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GRANT OF LICENSE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1.1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grants to Customer a limited, non-exclusive, nontransferable,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non-sublicensable license to use the Platform during the Term solely to design,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build, sell and manage mobile apps for Customer and third-party clients of Customer (the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License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”) to be hosted at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current white labeled content management interface.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Without limiting the generality of the foregoing, in no event shall Customer have the right to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sub-license or provide access to the Platform or any mobile app building services contained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therein to any third parties (including clients of Customer) unless the Platform is resold to clients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Customer in accordance with the terms and conditions of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below.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1.2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mobile apps created pursuant to this Agreement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be branded under the name of Customer </w:t>
      </w:r>
      <w:r w:rsidRPr="00B80F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Pr="00B80F97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White Label Branding</w:t>
      </w:r>
      <w:r w:rsidRPr="00B80F9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)</w:t>
      </w: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or its clients and shall be accessible to the public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 a URL designated by Customer or its clients. The name,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trademark, trade name, trade dress, designs and logos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(the “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Marks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”) shall not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appear on the mobile application or Customer URL, unless mutually agreed by the parties in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advance in a separate signed written authorization. No license, express or implied, is granted to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for any of the Marks under this Agreement.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1.3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rights not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granted to Customer under this Agreement are expressly reserved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 Without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limiting the generality of the foregoing,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owns and retains all right, title and interest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and to the Marks and Platform and the underlying source code, which is confidential and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proprietary to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protected under applicable intellectual property and trade secrets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laws including.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shall not: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(i) decompile, reverse engineer or modify the Platform or underlying source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code, or otherwise attempt to obtain the source code for the Platform;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sublicense or allow any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 person to use the Platform, except pursuant to the normal operation of the content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interface or in accordance with the provisions of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below;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use the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Marks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without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’s prior written consent;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use the Platform or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underlying source code for any purpose other than the design, build, sale and management of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mobile apps on the content management interface; 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(v) use the Platform or underlying source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code in a manner that interferes with the use of Platform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its other customers;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(vi) commence development of an electronic platform for the design, build, sale or management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mobile apps in competition with the Platform; or</w:t>
      </w:r>
    </w:p>
    <w:p w:rsidR="00CC1F10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(vii) make any claim of ownership or license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the Marks or the Platform in any way, it being understood that this Agreement shall solely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govern the Customer’s interest in the Marks and the Platform.</w:t>
      </w:r>
    </w:p>
    <w:p w:rsidR="00CC1F10" w:rsidRDefault="00CC1F1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acknowledges that it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 not presently have the special skills, techniques or business policies developed by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nor does the Customer have access to the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body of knowledge. A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violation of this provision shall be deemed to be a material breach of this Agreement and, in such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event,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shall have the right, in addition to retaining all monies paid hereunder and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pursuing all other remedies available at law or in equity, to refuse or terminate Customer’s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 to the Platform and services. The restrictions contained in this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.3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shall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expressly survive the termination or expiration of this Agreement.</w:t>
      </w:r>
    </w:p>
    <w:p w:rsidR="00FB29D5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ARTICLE 2 -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51A29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SERVICE DESCRIPTION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2.1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mobile apps built and managed by Customer hereunder shall be hosted at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content management interface. Customer will provide identifying graphics and text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to be integrated into the site. The site will present identity, links and contact information exclusive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Customer. The following modules shall be available to Customer: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(i) Application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emplates,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ability to add more templates;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(ii) Application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ashboard, ability to create applications based on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templates;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(iii) Page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ditor, ability to add more page editors;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xxxxxxxxxx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(v) 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yyyyyy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(v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) Payment module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reserves the rights to change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appearance and functionality of these modules at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own discretion without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advance prior notification to Customer.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C1F10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2.2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Customer shall create all mobile apps using the Platform at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content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 interface. Application builds are automated, and Customer shall be responsible for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build verification. When a user submits a mobile app for build on Customer’s website,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Customer’s review team is responsible for review and approval of the mobile app, and should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 all mobile app content, interact with customer, and ensure the content is appropriate for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publishing. </w:t>
      </w:r>
    </w:p>
    <w:p w:rsidR="00CC1F10" w:rsidRDefault="00CC1F1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Representatives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not review mobile apps created by Customer, will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launch the mobile apps on an actual device, and will not verify if the mobile apps launch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successfully. After Customer review and approval, the mobile apps are then scheduled for </w:t>
      </w:r>
      <w:r w:rsidR="00776A3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 build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content management interface. Once scheduled each application build may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 up to 24 hours. Application binaries will be available for download via a link following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completion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2.3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mobile apps created by Customer hereunder will be hosted on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cloud servers.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host and maintain Customer’s website as part of this service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agreement.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provide  access to Customer’s website to allow for editing of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customizable content.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support the required server performance of Customer’s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website regardless of growth by adding the necessary servers or server resources.</w:t>
      </w:r>
    </w:p>
    <w:p w:rsidR="00CC1F10" w:rsidRPr="00B80F97" w:rsidRDefault="00CC1F1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2.4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provide customer support to Customer only by email and phone,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follows: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(i) technical assistance, coach, guidance, samples and tutorials;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answer technical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question regarding service architecture, design, modules, functionality; </w:t>
      </w:r>
    </w:p>
    <w:p w:rsidR="00251A29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provide instructions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help in emergency cases, help resolve blocking issues; and </w:t>
      </w: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help identify the nature of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issues and propose a solution or fix. Support will be provided within 24 hours from time of</w:t>
      </w:r>
      <w:r w:rsidR="00251A29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support request during business days. Customer shall be responsible for providing any support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services to its third-party clients.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2.5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not responsible for emergency cases and will not assume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responsibility for server downtime, server delayed response time, network issues, or any other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issues caused by interruption or intermittent issues of the underlying hosting service provider.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2.6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Customer’s payment transactions will be processed through Customer’s own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payment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account, integrated into the website engine.</w:t>
      </w:r>
    </w:p>
    <w:p w:rsidR="00251A29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251A29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2.7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information submitted and posted on Customer’s website(s) shall remain the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exclusive property of Customer.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not attempt to contact and or enter into any type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business relationship with Customer’s clients. This clause shall survive the termination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this Agreement.</w:t>
      </w:r>
    </w:p>
    <w:p w:rsidR="0044170B" w:rsidRPr="00B80F97" w:rsidRDefault="0044170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4170B" w:rsidRPr="00B80F97" w:rsidRDefault="0044170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4170B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44170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170B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PRICING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44170B" w:rsidRPr="00B80F97" w:rsidRDefault="0044170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pricing for the use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Platform and its services under this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 are as set forth on the Price page of the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ICT-abcde-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website, which may change at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time at the sole discretion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which is incorporated herein by reference.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A9785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A9785B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PAYMENT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shall pay the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et-up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ee and first month’s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aintenance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ee upon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execution of this Agreement. All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aintenance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ees shall be paid each month, in advance.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evelopment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ees in arrears upon calculation of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 All payments by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to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shall be paid by credit card and Customer shall provide any necessary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authorizations to continue making charges and shall update its information with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necessary. Any amount not paid within thirty (30) days of the date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invoice or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payment processing that is not honored shall bear an interest rate of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percent per month. Customer shall pay all costs of enforcement of the payment of the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et-up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ees,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aintenance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ees and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evelopment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ees, including any court costs and attorney’s fees.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A9785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785B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PUBLISHER PLATFORM RESALE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agrees not to sell unlimited application plans and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offers. Customer also agrees to not sell lifetime or prepaid offers. Customer may only sell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packages that appear on the pricing pages of the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 w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eb site that do not offer unlimited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apps. All Customer clients shall be enrolled in the appropriate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 p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rogram through a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 link from the builder main domain or from other subdomains of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same domain. Customer agrees not to create multiple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websites with different domain names on which links to Customer’s main domain are placed.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must have a separate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hite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abel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ccount for each builder website. Customer’s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website main domain name cannot be changed after the purchase of the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hite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abel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ccount.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agrees not to re-sell the Platform and will cooperate with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ensure that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third-parties publishers are directed to the 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ICT-yhtiö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website.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85B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A9785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785B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TERM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initial term of this Agreement shall commence on the Effective Date noted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above and continue thereafter for a period of twe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lve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) months (the “</w:t>
      </w: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Initial Term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”).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Thereafter, this Agreement shall automatically renew for additional periods of twelve (12) months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(the “</w:t>
      </w: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Renewal Term(s)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”) unless either party provides written notice of termination to the other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party at least forty-five (45) days prior the end of the Initial Term or respective Renewal Term, as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applicable. In the event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provides notice of termination or ceases operation, Customer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 have the right to continue providing mobile app support services to its clients using its own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a third-party content management interface.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reserves the right to modify this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Agreement, the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Terms of Service, the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Privacy Policy, or any of its other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polices at any time.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A9785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9785B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785B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RELATIONSHIP OF THE PARTIES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Nothing contained in this Agreement shall be construed as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creating any agency, legal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representative, partnership, or other form of joint enterprise between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parties. Neither party shall have authority to contract for or bind the other in any manner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whatsoever. Customer agrees that during the entire term of this Agreement it shall not directly or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indirectly, as principal, agent, owner, joint venturer, investor or consultant, solicit or attempt to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solicit or induce or encourage the departure or resignation of any of the employees or contractors</w:t>
      </w:r>
      <w:r w:rsidR="00A9785B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for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 Customer understands and agrees that soliciting, inducing or hiring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employees or contractors may result in serious damages for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business and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acknowledges that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 hold Customer liable for any damages and may seek any legal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equitable relief available to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 applicable law.</w:t>
      </w: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785B" w:rsidRPr="00B80F97" w:rsidRDefault="00A9785B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DISCLAIMER OF WARRANTIES; LIMITATION OF LIABILITY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8.1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EXPRESSLY DISCLAIMS ANY REPRESENTATION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WARRANTY THAT THE PLATFORM AND SERVICES PROVIDED HEREUNDER WILL BE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ERRORFREE, TIMELY, SECURE OR UNINTERRUPTED. NO ORAL ADVICE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WRITTEN INFORMATION GIVEN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, ITS EMPLOYEES, LICENSORS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AGENTS WILL CREATE A WARRANTY; NOR MAY CUSTOMER RELY ON ANY SUCH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INFORMATION OR ADVICE.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8.2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 NO CIRCUMSTANCES WILL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ITS AFFILIATES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BE LIABLE FOR ANY DIRECT, INDIRECT, INCIDENTAL, SPECIAL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CONSEQUENTIAL DAMAGES THAT RESULT FROM THE USE OF OR INABILITY TO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USE THE PLATFORM AND SERVICES, INCLUDING, BUT NOT LIMITED TO, RELIANCE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ON ANY INFORMATION OBTAINED ON THE PLATFORM OR SERVICES; OR THAT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RESULT FROM MISTAKES, OMISSIONS, INTERRUPTIONS, DELETION OF FILES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EMAILS, LOSS OF OR DAMAGE TO DATA, ERRORS, DEFECTS, VIRUSES, DELAYS IN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 OR TRANSMISSION, OR ANY FAILURE OF PERFORMANCE, WHETHER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OR NOT LIMITED TO ACTS OF GOD, COMMUNICATION FAILURE, THEFT,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DESTRUCTION OR UNAUTHORIZED ACCESS TO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RECORDS,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PROGRAMS OR SERVICES. CUSTOMER HEREBY ACKNOWLEDGES THAT THIS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PROVISION WILL APPLY WHETHER OR NOT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GIVEN NOTICE OF THE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POSSIBILITY OF SUCH DAMAGES AND THAT THIS PROVISION WILL APPLY TO ALL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SERVICES AVAILABLE FROM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ITS AFFILIATES.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8.3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 NO CIRCUMSTANCES SHALL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LIABLE FOR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DAMAGES BASED ON LOSS OF BUSINESS, OR LOSS OF PROFITS, WHETHER BASED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ON BREACH OF AGREEMENT, BREACH OF WARRANTY, PRODUCT LIABILITY,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OTHERWISE, TO ANY PARTY IN PRIVITY TO THIS AGREEMENT, OR ANY THIRD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PARTY.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8.4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TERMS OF THIS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SHALL SURVIVE THE TERMINATION OF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AGREEMENT FOR WHATEVER REASON, WHETHER BY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BY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C30E0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ARTICLE 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FORCE MAJEURE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If, by reason of failures of telecommunications or internet service providers, labor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disputes, riots, inability to obtain labor or materials, earthquake, fire or other action of the elements,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accidents, governmental restrictions or other causes beyond the control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unable to perform in whole or in part its obligations as set forth in this Agreement, then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 be relieved of those obligations to the extent it is so unable to perform and such inability to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 shall not make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liable to the Customer or other third parties.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30E0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ARTICLE 1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0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GOVERNING LAW; JURISDICTION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law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Finland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 govern the interpretation and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enforcement of this Agreement. </w:t>
      </w:r>
    </w:p>
    <w:p w:rsidR="00DC30E0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parties consent to the exclusive jurisdiction and venue of the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municipal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court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Helsinki, Finland.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30E0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ARTICLE 1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INDEMNIFICATION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E16" w:rsidRPr="00B80F97" w:rsidRDefault="004D2E16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agrees to defend, indemnify and hold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harmless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against any and all claims, losses, penalties, causes of action, damages, liability, costs, expenses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(including but not limited to attorney's’ fees and costs) or claims caused by or resulting directly or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indirectly from Customer’s use of the Platform or infringement of any third</w:t>
      </w:r>
      <w:r w:rsidR="004E34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party’s rights,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including, without limitation, infringement of any patent, copyright trademark, service mark,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trade secrets, right of privacy or publicity or any other third party right. The terms of this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="00DC30E0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 expressly survive the termination or expiration of this Agreement.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C30E0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ARTICLE 1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2 -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0E0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MISCELLANEOUS 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DC3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12.1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Except as otherwise specified in this Agreement, all notices hereunder shall be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in writing and shall be deemed to have been given upon: (i) personal delivery, (ii) the second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business day after mailing, or (ii) the first business day after sending by email (provided email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not be sufficient for notices of termination). </w:t>
      </w:r>
    </w:p>
    <w:p w:rsidR="00DC30E0" w:rsidRPr="00B80F97" w:rsidRDefault="00DC30E0" w:rsidP="00DC3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</w:t>
      </w:r>
      <w:r w:rsidR="004D2E16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This Agreement contains no right of assignment by Customer, and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 shall not assign this Agreement or any of the License content.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12.3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If any provisions of this Agreement shall be held to be invalid or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unenforceable for any reason, the remaining provisions shall continue to be valid and enforceable.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If a court finds that any provision of this Agreement is invalid or unenforceable, but that by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limiting such provision it would become valid or enforceable, then such provision will be deemed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to be written, construed, and enforced as so limited.</w:t>
      </w:r>
    </w:p>
    <w:p w:rsidR="00DC30E0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D2E16" w:rsidRPr="00B80F97" w:rsidRDefault="00DC30E0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</w:t>
      </w:r>
      <w:r w:rsidR="004D2E16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provisions related to intellectual property ownership, restrictions on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Customer’s rights, warranties, indemnification, limitation of liability and severability, including,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without limitation, the provisions of </w:t>
      </w:r>
      <w:r w:rsidR="00CC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s 1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.3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, 4, and 7-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, shall survive termination of this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Agreement.</w:t>
      </w:r>
    </w:p>
    <w:p w:rsidR="00E33863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12.5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headings in this Agreement are for purposes of reference only and shall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limit or otherwise affect the meaning hereof.</w:t>
      </w:r>
    </w:p>
    <w:p w:rsidR="00E33863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D2E16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12.</w:t>
      </w:r>
      <w:r w:rsidR="004E34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Agreement constitutes the complete and exclusive statement of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Agreement between the parties regarding the products and services provided hereunder. This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Agreement supersedes and replaces any prior Agreements between the parties, or between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 and any of </w:t>
      </w:r>
      <w:r w:rsidR="00FB29D5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predecessors-in-interest, whether written or verbal.</w:t>
      </w:r>
    </w:p>
    <w:p w:rsidR="00E33863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E16" w:rsidRPr="00B80F97" w:rsidRDefault="00FB29D5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E33863"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</w:t>
      </w:r>
      <w:r w:rsidR="004E347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failure of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enforce a provision of this Agreement shall</w:t>
      </w:r>
      <w:r w:rsidR="00E33863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be construed as a waiver or limitation of 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ICT-yhtiö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 right to subsequently enforce and</w:t>
      </w:r>
      <w:r w:rsidR="00E33863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compel strict compliance with every provision of this Agreement.</w:t>
      </w:r>
    </w:p>
    <w:p w:rsidR="00E33863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D2E16" w:rsidRPr="00B80F97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0F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12.</w:t>
      </w:r>
      <w:r w:rsidR="004E347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="004D2E16" w:rsidRPr="00B80F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parties agree that they shall not during, or at any time after the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business relationship with the benefactor, use for ourselves or others, or disclose or divulge to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others, including future employees or clients, any trade secrets, confidential information, or any</w:t>
      </w:r>
      <w:r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2E16" w:rsidRPr="00B80F97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 proprietary data of the customer in violation of this Agreement.</w:t>
      </w:r>
    </w:p>
    <w:p w:rsidR="00E33863" w:rsidRDefault="00E3386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79E3" w:rsidRDefault="00AB79E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79E3" w:rsidRPr="00B80F97" w:rsidRDefault="00AB79E3" w:rsidP="004D2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F2048" w:rsidRPr="000A5451" w:rsidRDefault="000F2048" w:rsidP="000F20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  <w:t>DATE:</w:t>
      </w:r>
    </w:p>
    <w:p w:rsidR="000F2048" w:rsidRPr="000A5451" w:rsidRDefault="000F2048" w:rsidP="000F20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5451">
        <w:rPr>
          <w:rFonts w:ascii="Times New Roman" w:hAnsi="Times New Roman" w:cs="Times New Roman"/>
          <w:b/>
          <w:sz w:val="24"/>
          <w:szCs w:val="24"/>
          <w:lang w:val="en-US"/>
        </w:rPr>
        <w:tab/>
        <w:t>PLACE:</w:t>
      </w:r>
    </w:p>
    <w:p w:rsidR="000F2048" w:rsidRPr="000A5451" w:rsidRDefault="000F2048" w:rsidP="000F20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2048" w:rsidRPr="000F2048" w:rsidRDefault="000F2048" w:rsidP="000F2048">
      <w:pPr>
        <w:rPr>
          <w:rFonts w:ascii="Times New Roman" w:hAnsi="Times New Roman" w:cs="Times New Roman"/>
          <w:b/>
          <w:sz w:val="24"/>
          <w:szCs w:val="24"/>
        </w:rPr>
      </w:pPr>
      <w:r w:rsidRPr="000F2048">
        <w:rPr>
          <w:rFonts w:ascii="Times New Roman" w:hAnsi="Times New Roman" w:cs="Times New Roman"/>
          <w:b/>
          <w:sz w:val="24"/>
          <w:szCs w:val="24"/>
        </w:rPr>
        <w:t>ICT-YHTIÖ OY</w:t>
      </w:r>
      <w:r w:rsidRPr="000F2048">
        <w:rPr>
          <w:rFonts w:ascii="Times New Roman" w:hAnsi="Times New Roman" w:cs="Times New Roman"/>
          <w:b/>
          <w:sz w:val="24"/>
          <w:szCs w:val="24"/>
        </w:rPr>
        <w:tab/>
      </w:r>
      <w:r w:rsidRPr="000F2048">
        <w:rPr>
          <w:rFonts w:ascii="Times New Roman" w:hAnsi="Times New Roman" w:cs="Times New Roman"/>
          <w:b/>
          <w:sz w:val="24"/>
          <w:szCs w:val="24"/>
        </w:rPr>
        <w:tab/>
      </w:r>
      <w:r w:rsidRPr="000F2048">
        <w:rPr>
          <w:rFonts w:ascii="Times New Roman" w:hAnsi="Times New Roman" w:cs="Times New Roman"/>
          <w:b/>
          <w:sz w:val="24"/>
          <w:szCs w:val="24"/>
        </w:rPr>
        <w:tab/>
        <w:t>ASIAKASFIRMA OY</w:t>
      </w:r>
    </w:p>
    <w:p w:rsidR="000F2048" w:rsidRPr="000F2048" w:rsidRDefault="000F2048" w:rsidP="000F2048">
      <w:pPr>
        <w:rPr>
          <w:rFonts w:ascii="Times New Roman" w:hAnsi="Times New Roman" w:cs="Times New Roman"/>
          <w:b/>
          <w:sz w:val="24"/>
          <w:szCs w:val="24"/>
        </w:rPr>
      </w:pPr>
    </w:p>
    <w:p w:rsidR="000F2048" w:rsidRPr="000F2048" w:rsidRDefault="000F2048" w:rsidP="000F2048">
      <w:pPr>
        <w:rPr>
          <w:rFonts w:ascii="Times New Roman" w:hAnsi="Times New Roman" w:cs="Times New Roman"/>
          <w:b/>
          <w:sz w:val="24"/>
          <w:szCs w:val="24"/>
        </w:rPr>
      </w:pPr>
      <w:r w:rsidRPr="000F2048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0F2048">
        <w:rPr>
          <w:rFonts w:ascii="Times New Roman" w:hAnsi="Times New Roman" w:cs="Times New Roman"/>
          <w:b/>
          <w:sz w:val="24"/>
          <w:szCs w:val="24"/>
        </w:rPr>
        <w:tab/>
      </w:r>
      <w:r w:rsidRPr="000F2048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EE2617" w:rsidRPr="00B80F97" w:rsidRDefault="00EE2617" w:rsidP="004D2E16">
      <w:pPr>
        <w:rPr>
          <w:rFonts w:ascii="Times New Roman" w:hAnsi="Times New Roman" w:cs="Times New Roman"/>
          <w:sz w:val="24"/>
          <w:szCs w:val="24"/>
        </w:rPr>
      </w:pPr>
    </w:p>
    <w:sectPr w:rsidR="00EE2617" w:rsidRPr="00B80F97" w:rsidSect="00EE2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CD" w:rsidRDefault="00394FCD" w:rsidP="00E705C4">
      <w:pPr>
        <w:spacing w:after="0" w:line="240" w:lineRule="auto"/>
      </w:pPr>
      <w:r>
        <w:separator/>
      </w:r>
    </w:p>
  </w:endnote>
  <w:endnote w:type="continuationSeparator" w:id="0">
    <w:p w:rsidR="00394FCD" w:rsidRDefault="00394FCD" w:rsidP="00E7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CD" w:rsidRDefault="00394FCD" w:rsidP="00E705C4">
      <w:pPr>
        <w:spacing w:after="0" w:line="240" w:lineRule="auto"/>
      </w:pPr>
      <w:r>
        <w:separator/>
      </w:r>
    </w:p>
  </w:footnote>
  <w:footnote w:type="continuationSeparator" w:id="0">
    <w:p w:rsidR="00394FCD" w:rsidRDefault="00394FCD" w:rsidP="00E7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C4" w:rsidRDefault="00E705C4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2E16"/>
    <w:rsid w:val="000F2048"/>
    <w:rsid w:val="00251A29"/>
    <w:rsid w:val="00394FCD"/>
    <w:rsid w:val="003A6E7E"/>
    <w:rsid w:val="003C1569"/>
    <w:rsid w:val="0044170B"/>
    <w:rsid w:val="004D2E16"/>
    <w:rsid w:val="004E347A"/>
    <w:rsid w:val="005C3960"/>
    <w:rsid w:val="00776A3B"/>
    <w:rsid w:val="00A9785B"/>
    <w:rsid w:val="00AB2C8B"/>
    <w:rsid w:val="00AB79E3"/>
    <w:rsid w:val="00B80F97"/>
    <w:rsid w:val="00CC1F10"/>
    <w:rsid w:val="00DC30E0"/>
    <w:rsid w:val="00E33863"/>
    <w:rsid w:val="00E705C4"/>
    <w:rsid w:val="00EE2617"/>
    <w:rsid w:val="00F009B0"/>
    <w:rsid w:val="00FB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E261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B80F97"/>
    <w:rPr>
      <w:rFonts w:ascii="g-book" w:hAnsi="g-book" w:hint="default"/>
      <w:b/>
      <w:bCs/>
    </w:rPr>
  </w:style>
  <w:style w:type="paragraph" w:styleId="NormaaliWeb">
    <w:name w:val="Normal (Web)"/>
    <w:basedOn w:val="Normaali"/>
    <w:uiPriority w:val="99"/>
    <w:unhideWhenUsed/>
    <w:rsid w:val="00B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1">
    <w:name w:val="p1"/>
    <w:basedOn w:val="Normaali"/>
    <w:rsid w:val="00B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E70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705C4"/>
  </w:style>
  <w:style w:type="paragraph" w:styleId="Alatunniste">
    <w:name w:val="footer"/>
    <w:basedOn w:val="Normaali"/>
    <w:link w:val="AlatunnisteChar"/>
    <w:uiPriority w:val="99"/>
    <w:semiHidden/>
    <w:unhideWhenUsed/>
    <w:rsid w:val="00E70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70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2735</Words>
  <Characters>15453</Characters>
  <Application>Microsoft Office Word</Application>
  <DocSecurity>0</DocSecurity>
  <Lines>271</Lines>
  <Paragraphs>97</Paragraphs>
  <ScaleCrop>false</ScaleCrop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2018-12-15T15:11:00Z</dcterms:created>
  <dcterms:modified xsi:type="dcterms:W3CDTF">2018-12-15T15:11:00Z</dcterms:modified>
</cp:coreProperties>
</file>