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59" w:rsidRDefault="00FC5B59" w:rsidP="00FC5B59">
      <w:pPr>
        <w:pStyle w:val="Otsikko1"/>
        <w:rPr>
          <w:u w:val="single"/>
          <w:lang w:val="en-US"/>
        </w:rPr>
      </w:pPr>
      <w:r w:rsidRPr="00505328">
        <w:rPr>
          <w:sz w:val="52"/>
          <w:szCs w:val="52"/>
          <w:u w:val="single"/>
          <w:lang w:val="en-US"/>
        </w:rPr>
        <w:t>LICENSE AGREEMENT</w:t>
      </w:r>
      <w:r w:rsidR="00505328">
        <w:rPr>
          <w:u w:val="single"/>
          <w:lang w:val="en-US"/>
        </w:rPr>
        <w:t xml:space="preserve">- </w:t>
      </w:r>
      <w:r w:rsidRPr="00FC5B59">
        <w:rPr>
          <w:u w:val="single"/>
          <w:lang w:val="en-US"/>
        </w:rPr>
        <w:t xml:space="preserve">media content </w:t>
      </w:r>
      <w:r w:rsidR="00505328">
        <w:rPr>
          <w:u w:val="single"/>
          <w:lang w:val="en-US"/>
        </w:rPr>
        <w:t>(</w:t>
      </w:r>
      <w:proofErr w:type="spellStart"/>
      <w:r w:rsidRPr="00FC5B59">
        <w:rPr>
          <w:u w:val="single"/>
          <w:lang w:val="en-US"/>
        </w:rPr>
        <w:t>neutraali</w:t>
      </w:r>
      <w:proofErr w:type="spellEnd"/>
      <w:r w:rsidRPr="00FC5B59">
        <w:rPr>
          <w:u w:val="single"/>
          <w:lang w:val="en-US"/>
        </w:rPr>
        <w:t>)</w:t>
      </w:r>
    </w:p>
    <w:p w:rsidR="00FC5B59" w:rsidRDefault="00FC5B59" w:rsidP="00FC5B59">
      <w:pPr>
        <w:pStyle w:val="Otsikko1"/>
        <w:rPr>
          <w:b w:val="0"/>
          <w:spacing w:val="-3"/>
          <w:sz w:val="22"/>
        </w:rPr>
      </w:pPr>
      <w:r w:rsidRPr="001F23CD">
        <w:rPr>
          <w:b w:val="0"/>
          <w:spacing w:val="-3"/>
          <w:sz w:val="22"/>
        </w:rPr>
        <w:t>Sopimuspohja on tehty neutraalista näkökulmas</w:t>
      </w:r>
      <w:r w:rsidRPr="001F23CD">
        <w:rPr>
          <w:b w:val="0"/>
          <w:spacing w:val="-3"/>
          <w:sz w:val="22"/>
        </w:rPr>
        <w:softHyphen/>
        <w:t xml:space="preserve">ta tilanteeseen, jossa yrityksellä on </w:t>
      </w:r>
      <w:r>
        <w:rPr>
          <w:b w:val="0"/>
          <w:spacing w:val="-3"/>
          <w:sz w:val="22"/>
        </w:rPr>
        <w:t>laajaa julkaisutoimintaa ja mediasisältöä ja se antaa sopija</w:t>
      </w:r>
      <w:r w:rsidRPr="001F23CD">
        <w:rPr>
          <w:b w:val="0"/>
          <w:spacing w:val="-3"/>
          <w:sz w:val="22"/>
        </w:rPr>
        <w:t>kumppaniyrity</w:t>
      </w:r>
      <w:r>
        <w:rPr>
          <w:b w:val="0"/>
          <w:spacing w:val="-3"/>
          <w:sz w:val="22"/>
        </w:rPr>
        <w:t xml:space="preserve">kselle lisenssioikeuden </w:t>
      </w:r>
      <w:r w:rsidR="000361CB">
        <w:rPr>
          <w:b w:val="0"/>
          <w:spacing w:val="-3"/>
          <w:sz w:val="22"/>
        </w:rPr>
        <w:t xml:space="preserve">yksinoikeudella </w:t>
      </w:r>
      <w:r>
        <w:rPr>
          <w:b w:val="0"/>
          <w:spacing w:val="-3"/>
          <w:sz w:val="22"/>
        </w:rPr>
        <w:t xml:space="preserve">käyttää ja jaella tätä materiaalia sopijakumppanin nettisivustoilla korvausta vastaan. Lisäksi sopijapuolet sopivat tässä järjestelyssä </w:t>
      </w:r>
      <w:proofErr w:type="spellStart"/>
      <w:r>
        <w:rPr>
          <w:b w:val="0"/>
          <w:spacing w:val="-3"/>
          <w:sz w:val="22"/>
        </w:rPr>
        <w:t>on-line</w:t>
      </w:r>
      <w:proofErr w:type="spellEnd"/>
      <w:r>
        <w:rPr>
          <w:b w:val="0"/>
          <w:spacing w:val="-3"/>
          <w:sz w:val="22"/>
        </w:rPr>
        <w:t xml:space="preserve"> markkinointitoiminnan yhteistyöstä.</w:t>
      </w:r>
    </w:p>
    <w:p w:rsidR="00B13DBF" w:rsidRDefault="00B13DBF" w:rsidP="00FC5B59">
      <w:pPr>
        <w:pStyle w:val="Otsikko1"/>
        <w:rPr>
          <w:b w:val="0"/>
          <w:spacing w:val="-3"/>
          <w:sz w:val="22"/>
        </w:rPr>
      </w:pPr>
    </w:p>
    <w:p w:rsidR="00FC5B59" w:rsidRPr="005B1A0C" w:rsidRDefault="00FC5B59" w:rsidP="00FC5B5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spacing w:val="-3"/>
        </w:rPr>
      </w:pPr>
      <w:r w:rsidRPr="005B1A0C">
        <w:rPr>
          <w:b/>
          <w:spacing w:val="-3"/>
        </w:rPr>
        <w:t>Sopimuspohjan kaikki kohdat tulee tarkistaa ja muuttaa vastaamaan käytännön tilannetta; on myös huomioitava, että yhden sopimuskoh</w:t>
      </w:r>
      <w:r w:rsidRPr="005B1A0C">
        <w:rPr>
          <w:b/>
          <w:spacing w:val="-3"/>
        </w:rPr>
        <w:softHyphen/>
        <w:t>dan muuttaminen yleensä vaikuttaa myös sopimuksen muihin lausek</w:t>
      </w:r>
      <w:r w:rsidRPr="005B1A0C">
        <w:rPr>
          <w:b/>
          <w:spacing w:val="-3"/>
        </w:rPr>
        <w:softHyphen/>
        <w:t xml:space="preserve">keisiin ja lisämuutokset ovat tällöin tarpeen. </w:t>
      </w:r>
    </w:p>
    <w:p w:rsidR="00FC5B59" w:rsidRPr="001F23CD" w:rsidRDefault="00FC5B59" w:rsidP="00FC5B5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</w:rPr>
      </w:pPr>
      <w:r w:rsidRPr="001F23CD">
        <w:rPr>
          <w:b/>
          <w:color w:val="FF0000"/>
          <w:spacing w:val="-3"/>
        </w:rPr>
        <w:t>HUOM.! Tämä sopimuspohja ei sovellu käytettäväksi käytännön tilan</w:t>
      </w:r>
      <w:r w:rsidRPr="001F23CD">
        <w:rPr>
          <w:b/>
          <w:color w:val="FF0000"/>
          <w:spacing w:val="-3"/>
        </w:rPr>
        <w:softHyphen/>
        <w:t>teisiin ilman sopimusjuridisen asiantunti</w:t>
      </w:r>
      <w:r w:rsidRPr="001F23CD">
        <w:rPr>
          <w:b/>
          <w:color w:val="FF0000"/>
          <w:spacing w:val="-3"/>
        </w:rPr>
        <w:softHyphen/>
        <w:t>jan tarkistusta ja kor</w:t>
      </w:r>
      <w:r w:rsidRPr="001F23CD">
        <w:rPr>
          <w:b/>
          <w:color w:val="FF0000"/>
          <w:spacing w:val="-3"/>
        </w:rPr>
        <w:softHyphen/>
        <w:t xml:space="preserve">jauksia. </w:t>
      </w:r>
    </w:p>
    <w:p w:rsidR="00FC5B59" w:rsidRDefault="00FC5B59" w:rsidP="00FC5B59">
      <w:pPr>
        <w:rPr>
          <w:rFonts w:ascii="Times New Roman" w:hAnsi="Times New Roman" w:cs="Times New Roman"/>
          <w:b/>
          <w:color w:val="3C3C3C"/>
          <w:sz w:val="36"/>
          <w:szCs w:val="36"/>
          <w:u w:val="single"/>
        </w:rPr>
      </w:pPr>
    </w:p>
    <w:p w:rsidR="000361CB" w:rsidRPr="001F23CD" w:rsidRDefault="000361CB" w:rsidP="00FC5B59">
      <w:pPr>
        <w:rPr>
          <w:rFonts w:ascii="Times New Roman" w:hAnsi="Times New Roman" w:cs="Times New Roman"/>
          <w:b/>
          <w:color w:val="3C3C3C"/>
          <w:sz w:val="36"/>
          <w:szCs w:val="36"/>
          <w:u w:val="single"/>
        </w:rPr>
      </w:pPr>
    </w:p>
    <w:p w:rsidR="00FC5B59" w:rsidRPr="001F23CD" w:rsidRDefault="00FC5B59" w:rsidP="00FC5B59">
      <w:pPr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FC5B59">
        <w:rPr>
          <w:rFonts w:ascii="Times New Roman" w:hAnsi="Times New Roman" w:cs="Times New Roman"/>
          <w:color w:val="3C3C3C"/>
          <w:sz w:val="28"/>
          <w:szCs w:val="28"/>
        </w:rPr>
        <w:tab/>
      </w:r>
      <w:r w:rsidRPr="00FC5B59">
        <w:rPr>
          <w:rFonts w:ascii="Times New Roman" w:hAnsi="Times New Roman" w:cs="Times New Roman"/>
          <w:color w:val="3C3C3C"/>
          <w:sz w:val="28"/>
          <w:szCs w:val="28"/>
        </w:rPr>
        <w:tab/>
      </w:r>
      <w:r w:rsidRPr="00FC5B59">
        <w:rPr>
          <w:rFonts w:ascii="Times New Roman" w:hAnsi="Times New Roman" w:cs="Times New Roman"/>
          <w:color w:val="3C3C3C"/>
          <w:sz w:val="28"/>
          <w:szCs w:val="28"/>
        </w:rPr>
        <w:tab/>
      </w:r>
      <w:r w:rsidRPr="00FC5B59">
        <w:rPr>
          <w:rFonts w:ascii="Times New Roman" w:hAnsi="Times New Roman" w:cs="Times New Roman"/>
          <w:color w:val="3C3C3C"/>
          <w:sz w:val="28"/>
          <w:szCs w:val="28"/>
        </w:rPr>
        <w:tab/>
      </w:r>
      <w:r w:rsidRPr="00FC5B59">
        <w:rPr>
          <w:rFonts w:ascii="Times New Roman" w:hAnsi="Times New Roman" w:cs="Times New Roman"/>
          <w:color w:val="3C3C3C"/>
          <w:sz w:val="28"/>
          <w:szCs w:val="28"/>
        </w:rPr>
        <w:tab/>
      </w:r>
      <w:r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Dr</w:t>
      </w:r>
      <w:r w:rsidRPr="001F23CD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aft 0.1 –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July </w:t>
      </w:r>
      <w:r w:rsidRPr="001F23CD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15, 20__</w:t>
      </w:r>
    </w:p>
    <w:p w:rsidR="00092DA6" w:rsidRPr="00FC5B59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fi-FI"/>
        </w:rPr>
      </w:pPr>
      <w:r w:rsidRPr="00FC5B59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fi-FI"/>
        </w:rPr>
        <w:t>LICENSE AGREEMENT</w:t>
      </w:r>
    </w:p>
    <w:p w:rsidR="00092DA6" w:rsidRPr="00FC5B59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This Agreement is entered into between </w:t>
      </w:r>
      <w:proofErr w:type="spellStart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proofErr w:type="spellEnd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proofErr w:type="spellStart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Oy</w:t>
      </w:r>
      <w:proofErr w:type="spell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, a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Finnish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corporation with offices at </w:t>
      </w:r>
      <w:proofErr w:type="spellStart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Pääkatu</w:t>
      </w:r>
      <w:proofErr w:type="spellEnd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,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Helsinki, Finland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(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“</w:t>
      </w:r>
      <w:proofErr w:type="spellStart"/>
      <w:r w:rsidR="00074B1D" w:rsidRPr="00074B1D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Yhtiö</w:t>
      </w:r>
      <w:proofErr w:type="spellEnd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”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) and </w:t>
      </w:r>
      <w:proofErr w:type="spellStart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</w:t>
      </w:r>
      <w:proofErr w:type="spellEnd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proofErr w:type="spellStart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Oy</w:t>
      </w:r>
      <w:proofErr w:type="spell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, a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Finnish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corporation with offices at </w:t>
      </w:r>
      <w:proofErr w:type="spellStart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Sivukatu</w:t>
      </w:r>
      <w:proofErr w:type="spellEnd"/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2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,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Helsinki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,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Finland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, (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“</w:t>
      </w:r>
      <w:r w:rsidR="00074B1D" w:rsidRPr="00074B1D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Netti.com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”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).</w:t>
      </w:r>
      <w:proofErr w:type="gramEnd"/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74B1D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publishes several publications.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desires to acquire the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exclusive worldwide rights to distribute the content of certain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publications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electronically and/or digitally.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74B1D" w:rsidRDefault="00074B1D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THEREFORE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, the parties agree as follows: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74B1D" w:rsidRDefault="00074B1D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</w:p>
    <w:p w:rsidR="00092DA6" w:rsidRPr="00074B1D" w:rsidRDefault="00074B1D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ARTICLE </w:t>
      </w:r>
      <w:r w:rsidR="00092DA6" w:rsidRPr="00074B1D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-</w:t>
      </w:r>
      <w:r w:rsidR="00092DA6" w:rsidRPr="00074B1D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DEFINITIONS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As used herein the following terms shall have the following definition: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'AGREEMENT YEAR' means each twelve-month period during the Term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commencing on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January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1.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'AFFILIATE' means, with respect to any Person, any other Person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directly or indirectly controlling, controlled by or under common control with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the first Person. For the purposes of this Agreement, 'CONTROL,' when used with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respect to any Person, means the possession, directly or indirectly, of the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power to (a) vote 10% or more of the securities having ordinary voting power for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the election of directors (or comparable positions) of such Person or (b) direct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or cause the direction of the management and policies of such Person, whether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through the ownership of voting securities, by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contract or otherwise.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lastRenderedPageBreak/>
        <w:t>'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CONTENT' means the material contained in the current or future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YHTIÖ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Publications during the Term of this Agreement.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 FEE' means the payment due under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Article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3.1.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 LICENSE' means the license with respect to the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as set forth in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Article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2.1.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PUBLICATIONS' means the publications listed in Exhibit A.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'CONTENT LICENSES' means the licenses granted pursuant to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Article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2.1.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'ELECTRONIC PUBLICATION' or 'ELECTRONIC PUBLISHING' means all forms of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publications or publishing in digital or electronic media, whether now in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existence or in the future developed, including, without limitation, publication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or publishing on the Internet, worldwide web or any other digital or electronic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network accessible by the public and excluding all non-electronic or non-digital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media (such as, without limitation, print, television, audio tape and radio).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'LICENSED CONTENT' means all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'LICENSED URLS' means the URLs listed in Exhibit </w:t>
      </w:r>
      <w:r w:rsidR="00C9367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        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'PERSON' means an individual, corporation, partnership, limited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liability company, association, joint venture, trust or other entity or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organization, including a governmental authority.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'TERM' means the period from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January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1,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20__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through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December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3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, 20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__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and, if not terminated by one party in accordance with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Article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9.1, for a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three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-year renewal period.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'TRANSFER' means any sale, assignment, transfer, conveyance and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delivery or other disposition.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4264D5" w:rsidRDefault="004264D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C8067F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4264D5" w:rsidRDefault="004264D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ARTICLE </w:t>
      </w:r>
      <w:r w:rsidR="00092DA6"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2</w:t>
      </w:r>
      <w:r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- </w:t>
      </w:r>
      <w:r w:rsidR="00092DA6"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LICENSE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2.1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 LICENSE.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grants to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an exclusive license to</w:t>
      </w:r>
      <w:r w:rsidR="00FC5B59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Electronically Publish all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 throughout the world.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2.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LIMITATIONS ON LICENSES.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not have the right to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change, modify or adapt Licensed Content, other than editing necessary to adapt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the Licensed Content for Electronic Publication.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2.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3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PRE-EXISTING RIGHTS. The Content Licenses shall be subject </w:t>
      </w: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to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(</w:t>
      </w:r>
      <w:proofErr w:type="spellStart"/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i</w:t>
      </w:r>
      <w:proofErr w:type="spell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)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's existing or prospective agreements with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_____________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,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or their respective successors or assigns, which may contain components 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relating</w:t>
      </w:r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to the distribution of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 published through electronic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media, (ii) any agreements listed on Schedule 1 attached hereto, and (iii)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any retention of rights by third parties.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2.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4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SUBLICENSES. In no event may any such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sublicense exceed the scope or Term of this Agreement and any sublicense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purporting to do so shall be void.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notify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of all sublicenses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and shall provide copies thereof to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immediately upon execution.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2.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5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DELIVERY OF CONTENT. All License Content shall be delivered to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in a mutually agreed format.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2.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6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TIMING OF PUBLICATION.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may require that the Licensed Content be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Electronically Published simultaneously with print distribution.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may not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Electronically Publish any Licensed Content before print distribution thereof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without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's prior consent.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2.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7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PROPRIETARY RIGHTS.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acknowledges and agrees that the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Licensed Content and all right, title and interest therein, is and shall remain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the exclusive property of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and, except as expressly described in this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Agreement,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have no rights to copy, use, reproduce, display,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perform, modify or transfer the Licensed Content, or any derivative works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thereof.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not use the Licensed Content for any use other than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described herein without the prior written approval of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</w:t>
      </w:r>
    </w:p>
    <w:p w:rsidR="00092DA6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4264D5" w:rsidRDefault="004264D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ARTICLE </w:t>
      </w:r>
      <w:r w:rsidR="00092DA6"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3</w:t>
      </w:r>
      <w:r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- </w:t>
      </w:r>
      <w:r w:rsidR="00092DA6"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PAYMENTS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3.1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 FEES. </w:t>
      </w:r>
    </w:p>
    <w:p w:rsidR="004264D5" w:rsidRDefault="004264D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992C4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 shall pay the following fees:</w:t>
      </w:r>
    </w:p>
    <w:p w:rsidR="00992C4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992C45" w:rsidRDefault="00992C45" w:rsidP="00992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- - - - - - - - - - - - - - </w:t>
      </w:r>
    </w:p>
    <w:p w:rsidR="00992C45" w:rsidRPr="00992C45" w:rsidRDefault="00992C45" w:rsidP="00992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- - - - - - - - - - - - - - </w:t>
      </w:r>
    </w:p>
    <w:p w:rsidR="004264D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3.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PAYMENT SCHEDULE. The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Content Fee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shall be paid in twelve equal installments on the first day of each month during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the Term.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992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        </w:t>
      </w:r>
    </w:p>
    <w:p w:rsidR="00092DA6" w:rsidRPr="00074B1D" w:rsidRDefault="00092DA6" w:rsidP="00992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  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992C4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ARTICLE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4</w:t>
      </w:r>
      <w:r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</w:t>
      </w:r>
      <w:proofErr w:type="gramStart"/>
      <w:r w:rsidRPr="004264D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- </w:t>
      </w:r>
      <w:r w:rsidR="00092DA6"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LICENSED</w:t>
      </w:r>
      <w:proofErr w:type="gramEnd"/>
      <w:r w:rsidR="00092DA6"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URLS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4.1 URL LICENSE.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grants to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 license to the Licensed URLs.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4.2 OWNERSHIP OF URLS.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retain title to all Licensed URLS.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4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.3 MAINTENANCE OF LICENSED URLS.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be responsible for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maintenance, administration, and registration or other maintenance costs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relating to the Licensed URLS.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C8067F" w:rsidRPr="00074B1D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992C4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ARTICLE 5 </w:t>
      </w:r>
      <w:proofErr w:type="gramStart"/>
      <w:r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- </w:t>
      </w:r>
      <w:r w:rsidR="00092DA6"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ADVERTISING</w:t>
      </w:r>
      <w:proofErr w:type="gramEnd"/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74B1D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be the exclusive on-line distributor of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's advertising during the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Term. Determination as to which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advertising appears on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shall be determined by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will, on a non-exclusive basis, establish a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 inter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national online sales force that will be responsible for selling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o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nline advertising and will work with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toward establishing and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meeting revenue goals.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C8067F" w:rsidRPr="00074B1D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992C4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ARTICLE 6 </w:t>
      </w:r>
      <w:proofErr w:type="gramStart"/>
      <w:r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- </w:t>
      </w:r>
      <w:r w:rsidR="00092DA6"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</w:t>
      </w:r>
      <w:r w:rsidR="00074B1D"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YHTIÖ</w:t>
      </w:r>
      <w:proofErr w:type="gramEnd"/>
      <w:r w:rsidR="00092DA6"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PUBLICATION SITES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6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.1 SITE DEVELOPMENT.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cooperate with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to promptly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d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evelop marketing sites corresponding to existing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national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and international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publications.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These sites will contain, among other things, limited editorial content, a table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of contents with respect to the relevant publication, and will be updated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periodically.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6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.2 SITE DESIGN. The sites shall be designed to market and promote the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brand of the corresponding publication and to reroute traffic primarily to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sites.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992C4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</w:p>
    <w:p w:rsidR="00092DA6" w:rsidRPr="00992C4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ARTICLE 7 -</w:t>
      </w:r>
      <w:r w:rsidR="00092DA6"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CUSTOMER SERVICE</w:t>
      </w:r>
    </w:p>
    <w:p w:rsidR="00092DA6" w:rsidRPr="00992C45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</w:p>
    <w:p w:rsidR="00092DA6" w:rsidRPr="00074B1D" w:rsidRDefault="00074B1D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establish a customer service center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to field all calls relating to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sites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(including, without limitation, advertising, circulation, fulfillment and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subscription billing information)</w:t>
      </w:r>
      <w:r w:rsidR="00992C4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. 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992C4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C8067F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992C45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ARTICLE 8 </w:t>
      </w:r>
      <w:proofErr w:type="gramStart"/>
      <w:r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- </w:t>
      </w:r>
      <w:r w:rsidR="00092DA6"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TERM</w:t>
      </w:r>
      <w:proofErr w:type="gramEnd"/>
      <w:r w:rsidR="00092DA6" w:rsidRPr="00992C45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AND TERMINATION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992C45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8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.1 TERM. The term of this Agreement commences on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January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1,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20__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and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shall end, unless sooner terminated on </w:t>
      </w:r>
      <w:r w:rsidR="00C8067F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December 31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, 20</w:t>
      </w:r>
      <w:r w:rsidR="00C8067F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__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 This Agreement will</w:t>
      </w:r>
      <w:r w:rsidR="00C8067F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automatically be renewed for an additional </w:t>
      </w:r>
      <w:r w:rsidR="00C8067F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three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-year period, unless one party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gives</w:t>
      </w:r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the other party written notice of termination before Ju</w:t>
      </w:r>
      <w:r w:rsidR="00C8067F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ly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1, 20</w:t>
      </w:r>
      <w:r w:rsidR="00C8067F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__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lastRenderedPageBreak/>
        <w:t>8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.2 TERMINATION FOR MATERIAL BREACH. Either party may terminate this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Agreement upon sixty (60) days written notice if the other party, its officers,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directors, partners, employees, agents or contractors, materially breaches any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of the terms of this Agreement </w:t>
      </w:r>
      <w:r w:rsidR="000361CB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provided, however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, that this Agreement will not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terminate if the non-terminating party has cured the breach within the sixty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(60)-day period.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8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.3 TERMINATION BY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 In addition to various other express rights of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to terminate this Agreement set forth herein,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also have the right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to terminate this Agreement immediately by written notice to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if: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(</w:t>
      </w:r>
      <w:proofErr w:type="spellStart"/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i</w:t>
      </w:r>
      <w:proofErr w:type="spellEnd"/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) upon a violation of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's proprietary rights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hereunder, or (i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i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) upon termination of the business of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8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.4 EFFECT OF TERMINATION. Upon termination or expiration of this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Agreement,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shall immediately remove all Licensed Content from its sites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and immediately deliver to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all fees due to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hereunder. Upon termination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or expiration of this Agreement, all rights granted to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hereunder shall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automatically revert to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without further notice.</w:t>
      </w:r>
    </w:p>
    <w:p w:rsidR="00092DA6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C8067F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C8067F" w:rsidRPr="00074B1D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C8067F" w:rsidRDefault="00C8067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C8067F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ARTICLE 9 -</w:t>
      </w:r>
      <w:r w:rsidR="00092DA6" w:rsidRPr="00C8067F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LIMITATION OF LIABILITY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4E37AD" w:rsidP="00534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34584">
        <w:rPr>
          <w:rFonts w:ascii="Times New Roman" w:hAnsi="Times New Roman" w:cs="Times New Roman"/>
          <w:sz w:val="20"/>
          <w:szCs w:val="20"/>
          <w:lang w:val="en-US"/>
        </w:rPr>
        <w:t xml:space="preserve">ach party's entire liability to the other for damages concerning performance or non-performance by either party (except for </w:t>
      </w:r>
      <w:proofErr w:type="spellStart"/>
      <w:r w:rsidR="00534601">
        <w:rPr>
          <w:rFonts w:ascii="Times New Roman" w:hAnsi="Times New Roman" w:cs="Times New Roman"/>
          <w:sz w:val="20"/>
          <w:szCs w:val="20"/>
          <w:lang w:val="en-US"/>
        </w:rPr>
        <w:t>Netti.com</w:t>
      </w:r>
      <w:r w:rsidRPr="00134584">
        <w:rPr>
          <w:rFonts w:ascii="Times New Roman" w:hAnsi="Times New Roman" w:cs="Times New Roman"/>
          <w:sz w:val="20"/>
          <w:szCs w:val="20"/>
          <w:lang w:val="en-US"/>
        </w:rPr>
        <w:t>'s</w:t>
      </w:r>
      <w:proofErr w:type="spellEnd"/>
      <w:r w:rsidRPr="00134584">
        <w:rPr>
          <w:rFonts w:ascii="Times New Roman" w:hAnsi="Times New Roman" w:cs="Times New Roman"/>
          <w:sz w:val="20"/>
          <w:szCs w:val="20"/>
          <w:lang w:val="en-US"/>
        </w:rPr>
        <w:t xml:space="preserve"> failure to make any payment owed to </w:t>
      </w:r>
      <w:r w:rsidR="00534601">
        <w:rPr>
          <w:rFonts w:ascii="Times New Roman" w:hAnsi="Times New Roman" w:cs="Times New Roman"/>
          <w:sz w:val="20"/>
          <w:szCs w:val="20"/>
          <w:lang w:val="en-US"/>
        </w:rPr>
        <w:t>YHTIÖ</w:t>
      </w:r>
      <w:r w:rsidRPr="00134584">
        <w:rPr>
          <w:rFonts w:ascii="Times New Roman" w:hAnsi="Times New Roman" w:cs="Times New Roman"/>
          <w:sz w:val="20"/>
          <w:szCs w:val="20"/>
          <w:lang w:val="en-US"/>
        </w:rPr>
        <w:t xml:space="preserve"> hereunder) or in any way related to the subject matter of this </w:t>
      </w:r>
      <w:r w:rsidR="00534601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34584">
        <w:rPr>
          <w:rFonts w:ascii="Times New Roman" w:hAnsi="Times New Roman" w:cs="Times New Roman"/>
          <w:sz w:val="20"/>
          <w:szCs w:val="20"/>
          <w:lang w:val="en-US"/>
        </w:rPr>
        <w:t>greement, and regardless of whether the claim for such damages is based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34584">
        <w:rPr>
          <w:rFonts w:ascii="Times New Roman" w:hAnsi="Times New Roman" w:cs="Times New Roman"/>
          <w:sz w:val="20"/>
          <w:szCs w:val="20"/>
          <w:lang w:val="en-US"/>
        </w:rPr>
        <w:t xml:space="preserve">in contract or in tort, shall not </w:t>
      </w:r>
      <w:r w:rsidR="00534601">
        <w:rPr>
          <w:rFonts w:ascii="Times New Roman" w:hAnsi="Times New Roman" w:cs="Times New Roman"/>
          <w:sz w:val="20"/>
          <w:szCs w:val="20"/>
          <w:lang w:val="en-US"/>
        </w:rPr>
        <w:t xml:space="preserve">exceed </w:t>
      </w:r>
      <w:r w:rsidR="000361CB">
        <w:rPr>
          <w:rFonts w:ascii="Times New Roman" w:hAnsi="Times New Roman" w:cs="Times New Roman"/>
          <w:sz w:val="20"/>
          <w:szCs w:val="20"/>
          <w:lang w:val="en-US"/>
        </w:rPr>
        <w:t xml:space="preserve">one million </w:t>
      </w:r>
      <w:r w:rsidR="00534601">
        <w:rPr>
          <w:rFonts w:ascii="Times New Roman" w:hAnsi="Times New Roman" w:cs="Times New Roman"/>
          <w:sz w:val="20"/>
          <w:szCs w:val="20"/>
          <w:lang w:val="en-US"/>
        </w:rPr>
        <w:t xml:space="preserve">Euros. </w:t>
      </w:r>
    </w:p>
    <w:p w:rsidR="00092DA6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B13DBF" w:rsidRPr="00074B1D" w:rsidRDefault="00B13DBF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534601" w:rsidRDefault="00534601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534601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ARTICLE </w:t>
      </w:r>
      <w:r w:rsidR="00092DA6" w:rsidRPr="00534601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0</w:t>
      </w:r>
      <w:r w:rsidRPr="00534601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</w:t>
      </w:r>
      <w:proofErr w:type="gramStart"/>
      <w:r w:rsidRPr="00534601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-</w:t>
      </w:r>
      <w:r w:rsidR="00092DA6" w:rsidRPr="00534601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  NOTICES</w:t>
      </w:r>
      <w:proofErr w:type="gramEnd"/>
    </w:p>
    <w:p w:rsidR="00092DA6" w:rsidRPr="00534601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</w:p>
    <w:p w:rsidR="00534601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All notices, requests and other communications to any party hereunder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will be in writing and will be given to such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party at its address set forth in SCHEDULE 1 (which may be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changed by such party upon notice in accordance with this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Article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0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). </w:t>
      </w:r>
    </w:p>
    <w:p w:rsidR="000361CB" w:rsidRDefault="000361CB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361CB" w:rsidRDefault="000361CB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</w:p>
    <w:p w:rsidR="00534601" w:rsidRDefault="00534601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</w:p>
    <w:p w:rsidR="00092DA6" w:rsidRPr="00534601" w:rsidRDefault="00534601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</w:pPr>
      <w:r w:rsidRPr="00534601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 xml:space="preserve">ARTICLE 11 - </w:t>
      </w:r>
      <w:r w:rsidR="00092DA6" w:rsidRPr="00534601">
        <w:rPr>
          <w:rFonts w:ascii="Times New Roman" w:eastAsia="Times New Roman" w:hAnsi="Times New Roman" w:cs="Times New Roman"/>
          <w:b/>
          <w:sz w:val="20"/>
          <w:szCs w:val="20"/>
          <w:lang w:val="en-US" w:eastAsia="fi-FI"/>
        </w:rPr>
        <w:t>MISCELLANEOUS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.1 AMENDMENTS. Any provision of this Agreement may be amended or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waived if, but only if, such amendment or waiver is in writing and is signed, in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the case of an amendment, by each .party to this Agreement, or in the case of a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waiver</w:t>
      </w:r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, by the party against whom the waiver is to be effective.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534601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11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.2 WAIVERS. No failure or delay by any party in exercising any right,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power or privilege hereunder will operate as a waiver thereof nor will any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single or partial exercise thereof preclude any other or further exercise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thereof or the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e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xercise of any other right, power or privilege. The rights and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remedies herein provided will be cumulative and not exclusive of any rights or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remedies provided by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la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w.</w:t>
      </w:r>
    </w:p>
    <w:p w:rsidR="00534601" w:rsidRDefault="00534601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.3 EXPENSES. Whether or not the transactions contemplated by this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Agreement are consummated, except as otherwise expressly provided for herein,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the parties will pay or cause to be paid all of their own fees and expenses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incident</w:t>
      </w:r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to this Agreement and in preparing to consummate and consummating the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transactions contemplated hereby, including the fees and expenses of any broker,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finder, financial advisor or similar person engaged by such party.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1.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4 INDEPENDENT CONTRACTOR. The parties agree and acknowledge that the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relationship of the parties is in the nature of an independent contractor. This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Agreement shall not be deemed to create a partnership or joint venture and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neither</w:t>
      </w:r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party is the other's agent, partner, employee, or representative.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Neither party hereto shall have the right to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obligate or bind the other party in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any manner whatsoever, and</w:t>
      </w:r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nothing herein contained shall give or is intended to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give</w:t>
      </w:r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any rights of any kind to any third persons.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.5 FORCE MAJEURE. Neither party shall be deemed in default of this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Agreement to the extent that performance of its obligations or attempts to cure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any breach are delayed, restricted or prevented by reason of any acts of God,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fire, natural disaster, act of government, strikes of labor disputes, inability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to provide raw materials, power or supplies, or any other act or condition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beyond the reasonable control of the parties provided that such party gives the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other party written notice thereof and uses its best efforts to cure the delay.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In the event that any act of force majeure prevents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lastRenderedPageBreak/>
        <w:t>either</w:t>
      </w:r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party from carrying out its obligations under this Agreement for a period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of more than six months, the other party may terminate this Agreement without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liability upon 30 days written notice.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.6 SUCCESSORS AND ASSIGNS. The provisions of this Agreement will be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binding upon and inure to the benefit of the parties hereto and their respective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successors and assigns; </w:t>
      </w:r>
      <w:r w:rsidR="00B13DBF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provided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that no party may assign, delegate or otherwise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Transfer (including by merger or operation of Law) any of its rights or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obligations under this Agreement without the consent of each other party hereto.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Notwithstanding the foregoing,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may assign its rights and delegate its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obligations under this Agreement to an Affiliate of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without the consent of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. Any assignment in violation of this </w:t>
      </w:r>
      <w:r w:rsidR="004264D5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Article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.6 will be void and of no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force and effect.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.7 NO THIRD-PARTY BENEFICIARIES. This Agreement is for the sole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benefit of the parties hereto and their permitted successors and assigns and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nothing herein expressed or implied will give or be construed to give to any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Person, other than the parties hereto and such permitted successors and assigns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any legal or equitable rights 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hereunder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.8 GOVERNING LAW. This Agreement will be governed by, and construed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in accordance with, the laws of 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Finland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534601" w:rsidRDefault="00534601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1.9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DISPUTES.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Any suit, action or proceeding seeking to enforce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any provision of, or based on any matter arising out of or in connection with,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this Agreement or the transactions contemplated hereby may be brought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Helsingin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käräjäoikeus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(City court of Helsinki, Finland). </w:t>
      </w:r>
    </w:p>
    <w:p w:rsidR="00534601" w:rsidRDefault="00534601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.10 PUBLIC ANNOUNCEMENTS.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and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will consult with each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other before issuing, or permitting any agent or Affiliate to issue, any press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releases or otherwise making or permitting any agent or Affiliate to make any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proofErr w:type="gramStart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public</w:t>
      </w:r>
      <w:proofErr w:type="gramEnd"/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statements with respect to this Agreement and the transactions</w:t>
      </w:r>
      <w:r w:rsidR="00534601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contemplated hereby.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E268F2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.1</w:t>
      </w:r>
      <w:r w:rsidR="00E268F2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COUNTERPARTS. This Agreement may be signed in any number of</w:t>
      </w:r>
      <w:r w:rsidR="00E268F2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counterparts, each of which will be an original, with the same effect as if the</w:t>
      </w:r>
      <w:r w:rsidR="00E268F2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signatures thereto and hereto were upon the same instrument.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E268F2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1.1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2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HEADINGS. The headings in this Agreement are for convenience of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reference only and will not control or affect the meaning or construction of any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provisions hereof.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E268F2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1.1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3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ENTIRE AGREEMENT. This Agreement (including the Schedules and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Exhibits hereto) constitutes the entire agreement among the parties with respect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to the subject matter of this Agreement. This Agreement (including the Schedules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and Exhibits hereto) supersedes all prior agreements and understandings, both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oral and written, between the parties with respect to the subject matter hereof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of this Agreement.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E268F2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1.1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4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SEVERABILITY. The provisions of this Agreement are severable. If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any provision of this Agreement or the application of any such provision to any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Person or circumstance is held invalid, illegal or otherwise unenforceable, in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any respect by a competent court of jurisdiction, the remainder of the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provisions of this Agreement (or the application of such provision in other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jurisdictions or to other Persons or circumstances other than those to which it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was held invalid, illegal or unenforceable) will in no way be affected, impaired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or invalidated, and to the extent permitted by applicable Law, any such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provision will be restricted in applicability or reformed to the minimum extent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required for such provision to be enforceable. This provision will be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interpreted and enforced to give effect to the original written intent of the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parties prior to the determination of such invalidity or unenforceability.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E268F2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1.1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5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INJUNCTIVE RELIEF. The parties acknowledge and agree that any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violation of this Agreement will result in irreparable injury to the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non-breaching party, the exact amount of which will be difficult to ascertain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and the remedies at Law for which will not be reasonable or adequate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compensation to the non-breaching party for such a violation. Accordingly,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YHTIÖ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and </w:t>
      </w:r>
      <w:r w:rsid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Netti.com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agree that if either party violates any of the provisions of this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Agreement, in addition to any other remedy available at law or in equity, the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non-breaching party will be entitled to seek specific performance or injunctive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relief without posting a bond, or other security, and without the necessity of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proving actual damages.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E268F2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11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6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NO WAIVER. No action or inaction taken or omitted pursuant to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this Agreement will be deemed to constitute a waiver of compliance with any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representations, warranties or covenants contained in this Agreement and will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not operate or </w:t>
      </w:r>
      <w:proofErr w:type="gramStart"/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be</w:t>
      </w:r>
      <w:proofErr w:type="gramEnd"/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construed as a waiver of any subsequent breach, whether of a</w:t>
      </w:r>
      <w:r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="00092DA6"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similar or dissimilar nature.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The parties hereto have caused this Agreement to be duly executed by</w:t>
      </w:r>
      <w:r w:rsidR="00E268F2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 xml:space="preserve"> </w:t>
      </w:r>
      <w:r w:rsidRPr="00074B1D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their respective authorized officers</w:t>
      </w:r>
      <w:r w:rsidR="002C74C3"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  <w:t>.</w:t>
      </w:r>
    </w:p>
    <w:p w:rsidR="00092DA6" w:rsidRPr="00074B1D" w:rsidRDefault="00092DA6" w:rsidP="00092D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i-FI"/>
        </w:rPr>
      </w:pPr>
    </w:p>
    <w:p w:rsidR="002C74C3" w:rsidRDefault="002C74C3" w:rsidP="002C74C3">
      <w:pPr>
        <w:pStyle w:val="Leipis"/>
        <w:tabs>
          <w:tab w:val="left" w:pos="4932"/>
        </w:tabs>
        <w:jc w:val="left"/>
        <w:rPr>
          <w:rFonts w:ascii="Arial" w:hAnsi="Arial" w:cs="Arial"/>
          <w:b/>
          <w:sz w:val="22"/>
          <w:szCs w:val="22"/>
        </w:rPr>
      </w:pPr>
    </w:p>
    <w:p w:rsidR="002C74C3" w:rsidRPr="00A8125C" w:rsidRDefault="002C74C3" w:rsidP="002C74C3">
      <w:pPr>
        <w:pStyle w:val="Leipis"/>
        <w:tabs>
          <w:tab w:val="left" w:pos="4932"/>
        </w:tabs>
        <w:jc w:val="left"/>
        <w:rPr>
          <w:rFonts w:ascii="Arial" w:hAnsi="Arial" w:cs="Arial"/>
          <w:b/>
          <w:sz w:val="22"/>
          <w:szCs w:val="22"/>
        </w:rPr>
      </w:pPr>
      <w:r w:rsidRPr="00A8125C">
        <w:rPr>
          <w:rFonts w:ascii="Arial" w:hAnsi="Arial" w:cs="Arial"/>
          <w:b/>
          <w:sz w:val="22"/>
          <w:szCs w:val="22"/>
        </w:rPr>
        <w:t>Place and date</w:t>
      </w:r>
      <w:r w:rsidRPr="00A8125C">
        <w:rPr>
          <w:rFonts w:ascii="Arial" w:hAnsi="Arial" w:cs="Arial"/>
          <w:b/>
          <w:sz w:val="22"/>
          <w:szCs w:val="22"/>
        </w:rPr>
        <w:tab/>
        <w:t>Place and date</w:t>
      </w:r>
      <w:r w:rsidRPr="00A8125C">
        <w:rPr>
          <w:rFonts w:ascii="Arial" w:hAnsi="Arial" w:cs="Arial"/>
          <w:b/>
          <w:sz w:val="22"/>
          <w:szCs w:val="22"/>
        </w:rPr>
        <w:br/>
      </w:r>
    </w:p>
    <w:p w:rsidR="002C74C3" w:rsidRPr="00B12693" w:rsidRDefault="002C74C3" w:rsidP="002C74C3">
      <w:pPr>
        <w:pStyle w:val="Leipis"/>
        <w:tabs>
          <w:tab w:val="left" w:pos="4932"/>
        </w:tabs>
        <w:jc w:val="left"/>
        <w:rPr>
          <w:rFonts w:ascii="Arial" w:hAnsi="Arial" w:cs="Arial"/>
          <w:sz w:val="22"/>
          <w:szCs w:val="22"/>
        </w:rPr>
      </w:pPr>
    </w:p>
    <w:p w:rsidR="002C74C3" w:rsidRPr="00B12693" w:rsidRDefault="002C74C3" w:rsidP="002C74C3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</w:p>
    <w:p w:rsidR="002C74C3" w:rsidRPr="002C74C3" w:rsidRDefault="002C74C3" w:rsidP="002C74C3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  <w:lang w:val="fi-FI"/>
        </w:rPr>
      </w:pPr>
      <w:r w:rsidRPr="002C74C3">
        <w:rPr>
          <w:rFonts w:ascii="Arial" w:hAnsi="Arial" w:cs="Arial"/>
          <w:sz w:val="22"/>
          <w:szCs w:val="22"/>
          <w:lang w:val="fi-FI"/>
        </w:rPr>
        <w:t>______________________ [__.__.20__]</w:t>
      </w:r>
      <w:r w:rsidRPr="002C74C3">
        <w:rPr>
          <w:rFonts w:ascii="Arial" w:hAnsi="Arial" w:cs="Arial"/>
          <w:sz w:val="22"/>
          <w:szCs w:val="22"/>
          <w:lang w:val="fi-FI"/>
        </w:rPr>
        <w:tab/>
        <w:t>Helsinki [__.__.20__]</w:t>
      </w:r>
    </w:p>
    <w:p w:rsidR="002C74C3" w:rsidRPr="002C74C3" w:rsidRDefault="002C74C3" w:rsidP="002C74C3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  <w:lang w:val="fi-FI"/>
        </w:rPr>
      </w:pPr>
    </w:p>
    <w:p w:rsidR="002C74C3" w:rsidRPr="002C74C3" w:rsidRDefault="002C74C3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  <w:lang w:val="fi-FI"/>
        </w:rPr>
      </w:pPr>
      <w:r>
        <w:rPr>
          <w:rFonts w:ascii="Arial" w:hAnsi="Arial" w:cs="Arial"/>
          <w:b/>
          <w:bCs/>
          <w:sz w:val="22"/>
          <w:szCs w:val="22"/>
          <w:lang w:val="fi-FI"/>
        </w:rPr>
        <w:t>Netti.com Oy</w:t>
      </w:r>
      <w:r w:rsidRPr="002C74C3">
        <w:rPr>
          <w:rFonts w:ascii="Arial" w:hAnsi="Arial" w:cs="Arial"/>
          <w:b/>
          <w:bCs/>
          <w:sz w:val="22"/>
          <w:szCs w:val="22"/>
          <w:lang w:val="fi-FI"/>
        </w:rPr>
        <w:tab/>
      </w:r>
      <w:r>
        <w:rPr>
          <w:rFonts w:ascii="Arial" w:hAnsi="Arial" w:cs="Arial"/>
          <w:b/>
          <w:bCs/>
          <w:sz w:val="22"/>
          <w:szCs w:val="22"/>
          <w:lang w:val="fi-FI"/>
        </w:rPr>
        <w:t>YHTIÖ</w:t>
      </w:r>
      <w:r w:rsidRPr="002C74C3">
        <w:rPr>
          <w:rFonts w:ascii="Arial" w:hAnsi="Arial" w:cs="Arial"/>
          <w:b/>
          <w:bCs/>
          <w:sz w:val="22"/>
          <w:szCs w:val="22"/>
          <w:lang w:val="fi-FI"/>
        </w:rPr>
        <w:t xml:space="preserve"> Oy</w:t>
      </w:r>
    </w:p>
    <w:p w:rsidR="002C74C3" w:rsidRPr="002C74C3" w:rsidRDefault="002C74C3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  <w:lang w:val="fi-FI"/>
        </w:rPr>
      </w:pPr>
    </w:p>
    <w:p w:rsidR="002C74C3" w:rsidRPr="002C74C3" w:rsidRDefault="002C74C3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  <w:lang w:val="fi-FI"/>
        </w:rPr>
      </w:pPr>
    </w:p>
    <w:p w:rsidR="002C74C3" w:rsidRPr="00B12693" w:rsidRDefault="002C74C3" w:rsidP="002C74C3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  <w:r w:rsidRPr="00B12693">
        <w:rPr>
          <w:rFonts w:ascii="Arial" w:hAnsi="Arial" w:cs="Arial"/>
          <w:sz w:val="22"/>
          <w:szCs w:val="22"/>
        </w:rPr>
        <w:t>____________________________________</w:t>
      </w:r>
      <w:r w:rsidRPr="00B12693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2C74C3" w:rsidRPr="00FC5B59" w:rsidRDefault="00FC5B59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FC5B59">
        <w:rPr>
          <w:rFonts w:ascii="Arial" w:hAnsi="Arial" w:cs="Arial"/>
          <w:b/>
          <w:bCs/>
          <w:sz w:val="22"/>
          <w:szCs w:val="22"/>
        </w:rPr>
        <w:t>Mikko</w:t>
      </w:r>
      <w:proofErr w:type="spellEnd"/>
      <w:r w:rsidRPr="00FC5B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C5B59">
        <w:rPr>
          <w:rFonts w:ascii="Arial" w:hAnsi="Arial" w:cs="Arial"/>
          <w:b/>
          <w:bCs/>
          <w:sz w:val="22"/>
          <w:szCs w:val="22"/>
        </w:rPr>
        <w:t>Markkinainen</w:t>
      </w:r>
      <w:proofErr w:type="spellEnd"/>
      <w:r w:rsidRPr="00FC5B59">
        <w:rPr>
          <w:rFonts w:ascii="Arial" w:hAnsi="Arial" w:cs="Arial"/>
          <w:b/>
          <w:bCs/>
          <w:sz w:val="22"/>
          <w:szCs w:val="22"/>
        </w:rPr>
        <w:t xml:space="preserve">, managing director </w:t>
      </w:r>
      <w:r w:rsidR="002C74C3" w:rsidRPr="00FC5B5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C74C3" w:rsidRPr="00FC5B59">
        <w:rPr>
          <w:rFonts w:ascii="Arial" w:hAnsi="Arial" w:cs="Arial"/>
          <w:b/>
          <w:bCs/>
          <w:sz w:val="22"/>
          <w:szCs w:val="22"/>
        </w:rPr>
        <w:t>Seppo</w:t>
      </w:r>
      <w:proofErr w:type="spellEnd"/>
      <w:r w:rsidR="002C74C3" w:rsidRPr="00FC5B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C74C3" w:rsidRPr="00FC5B59">
        <w:rPr>
          <w:rFonts w:ascii="Arial" w:hAnsi="Arial" w:cs="Arial"/>
          <w:b/>
          <w:bCs/>
          <w:sz w:val="22"/>
          <w:szCs w:val="22"/>
        </w:rPr>
        <w:t>Softanen</w:t>
      </w:r>
      <w:proofErr w:type="spellEnd"/>
      <w:r w:rsidR="002C74C3" w:rsidRPr="00FC5B59">
        <w:rPr>
          <w:rFonts w:ascii="Arial" w:hAnsi="Arial" w:cs="Arial"/>
          <w:b/>
          <w:bCs/>
          <w:sz w:val="22"/>
          <w:szCs w:val="22"/>
        </w:rPr>
        <w:t>, managing director</w:t>
      </w:r>
    </w:p>
    <w:p w:rsidR="00505328" w:rsidRDefault="00505328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72"/>
          <w:szCs w:val="72"/>
        </w:rPr>
      </w:pPr>
    </w:p>
    <w:p w:rsidR="00505328" w:rsidRDefault="00505328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72"/>
          <w:szCs w:val="72"/>
        </w:rPr>
      </w:pPr>
    </w:p>
    <w:p w:rsidR="00505328" w:rsidRDefault="00505328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72"/>
          <w:szCs w:val="72"/>
        </w:rPr>
      </w:pPr>
    </w:p>
    <w:p w:rsidR="00505328" w:rsidRDefault="00505328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= = = =</w:t>
      </w:r>
    </w:p>
    <w:p w:rsidR="00505328" w:rsidRDefault="00505328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72"/>
          <w:szCs w:val="72"/>
        </w:rPr>
      </w:pPr>
    </w:p>
    <w:p w:rsidR="002C74C3" w:rsidRPr="00FC5B59" w:rsidRDefault="00FC5B59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72"/>
          <w:szCs w:val="72"/>
        </w:rPr>
      </w:pPr>
      <w:r w:rsidRPr="00FC5B59">
        <w:rPr>
          <w:rFonts w:ascii="Arial" w:hAnsi="Arial" w:cs="Arial"/>
          <w:b/>
          <w:bCs/>
          <w:sz w:val="72"/>
          <w:szCs w:val="72"/>
        </w:rPr>
        <w:t>SCHEDULE 1</w:t>
      </w:r>
    </w:p>
    <w:p w:rsidR="00FC5B59" w:rsidRPr="00FC5B59" w:rsidRDefault="00FC5B59" w:rsidP="002C74C3">
      <w:pPr>
        <w:pStyle w:val="Leipis"/>
        <w:tabs>
          <w:tab w:val="left" w:pos="4932"/>
        </w:tabs>
        <w:rPr>
          <w:rFonts w:ascii="Arial" w:hAnsi="Arial" w:cs="Arial"/>
          <w:b/>
          <w:bCs/>
          <w:sz w:val="72"/>
          <w:szCs w:val="72"/>
        </w:rPr>
      </w:pPr>
    </w:p>
    <w:p w:rsidR="002C74C3" w:rsidRPr="00FC5B59" w:rsidRDefault="00FC5B59" w:rsidP="000361CB">
      <w:pPr>
        <w:pStyle w:val="Leipis"/>
        <w:tabs>
          <w:tab w:val="left" w:pos="4932"/>
        </w:tabs>
        <w:rPr>
          <w:rFonts w:ascii="Times New Roman" w:eastAsia="Times New Roman" w:hAnsi="Times New Roman" w:cs="Times New Roman"/>
          <w:sz w:val="72"/>
          <w:szCs w:val="72"/>
          <w:lang w:eastAsia="fi-FI"/>
        </w:rPr>
      </w:pPr>
      <w:r w:rsidRPr="00FC5B59">
        <w:rPr>
          <w:rFonts w:ascii="Arial" w:hAnsi="Arial" w:cs="Arial"/>
          <w:b/>
          <w:bCs/>
          <w:sz w:val="72"/>
          <w:szCs w:val="72"/>
        </w:rPr>
        <w:t>EXHIBIT</w:t>
      </w:r>
      <w:r w:rsidR="00505328">
        <w:rPr>
          <w:rFonts w:ascii="Arial" w:hAnsi="Arial" w:cs="Arial"/>
          <w:b/>
          <w:bCs/>
          <w:sz w:val="72"/>
          <w:szCs w:val="72"/>
        </w:rPr>
        <w:t xml:space="preserve"> A</w:t>
      </w:r>
    </w:p>
    <w:p w:rsidR="00074B1D" w:rsidRPr="00FC5B59" w:rsidRDefault="00074B1D">
      <w:pPr>
        <w:rPr>
          <w:rFonts w:ascii="Times New Roman" w:hAnsi="Times New Roman" w:cs="Times New Roman"/>
          <w:sz w:val="72"/>
          <w:szCs w:val="72"/>
          <w:lang w:val="en-US"/>
        </w:rPr>
      </w:pPr>
    </w:p>
    <w:p w:rsidR="00FC5B59" w:rsidRPr="00FC5B59" w:rsidRDefault="00FC5B59">
      <w:pPr>
        <w:rPr>
          <w:rFonts w:ascii="Times New Roman" w:hAnsi="Times New Roman" w:cs="Times New Roman"/>
          <w:sz w:val="72"/>
          <w:szCs w:val="72"/>
          <w:lang w:val="en-US"/>
        </w:rPr>
      </w:pPr>
    </w:p>
    <w:sectPr w:rsidR="00FC5B59" w:rsidRPr="00FC5B59" w:rsidSect="00A11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5B" w:rsidRDefault="008D035B" w:rsidP="005B38A1">
      <w:pPr>
        <w:spacing w:after="0" w:line="240" w:lineRule="auto"/>
      </w:pPr>
      <w:r>
        <w:separator/>
      </w:r>
    </w:p>
  </w:endnote>
  <w:endnote w:type="continuationSeparator" w:id="0">
    <w:p w:rsidR="008D035B" w:rsidRDefault="008D035B" w:rsidP="005B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A1" w:rsidRDefault="005B38A1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A1" w:rsidRDefault="005B38A1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A1" w:rsidRDefault="005B38A1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5B" w:rsidRDefault="008D035B" w:rsidP="005B38A1">
      <w:pPr>
        <w:spacing w:after="0" w:line="240" w:lineRule="auto"/>
      </w:pPr>
      <w:r>
        <w:separator/>
      </w:r>
    </w:p>
  </w:footnote>
  <w:footnote w:type="continuationSeparator" w:id="0">
    <w:p w:rsidR="008D035B" w:rsidRDefault="008D035B" w:rsidP="005B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A1" w:rsidRDefault="005B38A1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A1" w:rsidRDefault="005B38A1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A1" w:rsidRDefault="005B38A1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4523"/>
    <w:multiLevelType w:val="hybridMultilevel"/>
    <w:tmpl w:val="BF1E98DA"/>
    <w:lvl w:ilvl="0" w:tplc="5BAAE2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2DA6"/>
    <w:rsid w:val="000361CB"/>
    <w:rsid w:val="00074B1D"/>
    <w:rsid w:val="00092DA6"/>
    <w:rsid w:val="002C74C3"/>
    <w:rsid w:val="004264D5"/>
    <w:rsid w:val="004E37AD"/>
    <w:rsid w:val="00505328"/>
    <w:rsid w:val="00534601"/>
    <w:rsid w:val="005B38A1"/>
    <w:rsid w:val="008A1446"/>
    <w:rsid w:val="008D035B"/>
    <w:rsid w:val="00992C45"/>
    <w:rsid w:val="00A110E8"/>
    <w:rsid w:val="00A37A35"/>
    <w:rsid w:val="00B020A7"/>
    <w:rsid w:val="00B13DBF"/>
    <w:rsid w:val="00C8067F"/>
    <w:rsid w:val="00C93675"/>
    <w:rsid w:val="00E268F2"/>
    <w:rsid w:val="00FC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110E8"/>
  </w:style>
  <w:style w:type="paragraph" w:styleId="Otsikko1">
    <w:name w:val="heading 1"/>
    <w:basedOn w:val="Normaali"/>
    <w:link w:val="Otsikko1Char"/>
    <w:uiPriority w:val="9"/>
    <w:qFormat/>
    <w:rsid w:val="0009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92DA6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92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92DA6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992C45"/>
    <w:pPr>
      <w:ind w:left="720"/>
      <w:contextualSpacing/>
    </w:pPr>
  </w:style>
  <w:style w:type="paragraph" w:customStyle="1" w:styleId="Leipis">
    <w:name w:val="Leipis"/>
    <w:uiPriority w:val="99"/>
    <w:rsid w:val="002C74C3"/>
    <w:pPr>
      <w:tabs>
        <w:tab w:val="left" w:pos="283"/>
      </w:tabs>
      <w:autoSpaceDE w:val="0"/>
      <w:autoSpaceDN w:val="0"/>
      <w:spacing w:before="57" w:after="0" w:line="220" w:lineRule="atLeast"/>
      <w:jc w:val="both"/>
    </w:pPr>
    <w:rPr>
      <w:rFonts w:ascii="Optima" w:eastAsia="SimSun" w:hAnsi="Optima" w:cs="Optima"/>
      <w:sz w:val="18"/>
      <w:szCs w:val="18"/>
      <w:lang w:val="en-US" w:eastAsia="zh-CN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5B3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B38A1"/>
  </w:style>
  <w:style w:type="paragraph" w:styleId="Alatunniste">
    <w:name w:val="footer"/>
    <w:basedOn w:val="Normaali"/>
    <w:link w:val="AlatunnisteChar"/>
    <w:uiPriority w:val="99"/>
    <w:semiHidden/>
    <w:unhideWhenUsed/>
    <w:rsid w:val="005B38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B3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3" ma:contentTypeDescription="Luo uusi asiakirja." ma:contentTypeScope="" ma:versionID="db8152936d8aa5044bdb959de1289459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ad36fb3261110f1cee3d31dfe6f6bb24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7742E-1F98-430F-92E8-68DD60A5257C}"/>
</file>

<file path=customXml/itemProps2.xml><?xml version="1.0" encoding="utf-8"?>
<ds:datastoreItem xmlns:ds="http://schemas.openxmlformats.org/officeDocument/2006/customXml" ds:itemID="{CF5BC466-6C73-48DC-9FFE-74C0F46591E0}"/>
</file>

<file path=customXml/itemProps3.xml><?xml version="1.0" encoding="utf-8"?>
<ds:datastoreItem xmlns:ds="http://schemas.openxmlformats.org/officeDocument/2006/customXml" ds:itemID="{27333EFA-138B-49E5-9E23-84E70DC5F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2552</Words>
  <Characters>14125</Characters>
  <Application>Microsoft Office Word</Application>
  <DocSecurity>0</DocSecurity>
  <Lines>301</Lines>
  <Paragraphs>95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2021-12-21T11:26:00Z</dcterms:created>
  <dcterms:modified xsi:type="dcterms:W3CDTF">2021-12-21T11:27:00Z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0x010100F6990552E152EC418839230669EA1815</vt:lpwstr>
  </property>
</Properties>
</file>