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12" w:rsidRPr="00530264" w:rsidRDefault="00543012" w:rsidP="00543012">
      <w:pPr>
        <w:ind w:left="2835" w:hanging="2835"/>
        <w:jc w:val="both"/>
        <w:rPr>
          <w:b/>
          <w:sz w:val="28"/>
          <w:u w:val="single"/>
          <w:lang w:val="fi-FI"/>
        </w:rPr>
      </w:pPr>
    </w:p>
    <w:p w:rsidR="007A3BA2" w:rsidRPr="007A3BA2" w:rsidRDefault="007A3BA2" w:rsidP="007A3BA2">
      <w:pPr>
        <w:rPr>
          <w:b/>
          <w:sz w:val="52"/>
          <w:szCs w:val="52"/>
          <w:u w:val="single"/>
          <w:lang w:val="fi-FI"/>
        </w:rPr>
      </w:pPr>
      <w:r w:rsidRPr="007A3BA2">
        <w:rPr>
          <w:b/>
          <w:sz w:val="52"/>
          <w:szCs w:val="52"/>
          <w:u w:val="single"/>
          <w:lang w:val="fi-FI"/>
        </w:rPr>
        <w:t xml:space="preserve">LISENSSISOPIMUS VERKKOPALVELUSTA </w:t>
      </w:r>
    </w:p>
    <w:p w:rsidR="007A3BA2" w:rsidRDefault="007A3BA2" w:rsidP="007A3BA2">
      <w:pPr>
        <w:rPr>
          <w:lang w:val="fi-FI"/>
        </w:rPr>
      </w:pPr>
    </w:p>
    <w:p w:rsidR="007A3BA2" w:rsidRPr="00F7497E" w:rsidRDefault="007A3BA2" w:rsidP="007A3BA2">
      <w:pPr>
        <w:ind w:left="2835" w:hanging="2835"/>
        <w:jc w:val="both"/>
        <w:rPr>
          <w:rFonts w:ascii="Arial" w:hAnsi="Arial"/>
          <w:b/>
          <w:lang w:val="fi-FI"/>
        </w:rPr>
      </w:pPr>
    </w:p>
    <w:p w:rsidR="007A3BA2" w:rsidRDefault="007A3BA2" w:rsidP="007A3BA2">
      <w:pPr>
        <w:tabs>
          <w:tab w:val="left" w:pos="0"/>
          <w:tab w:val="left" w:pos="1296"/>
          <w:tab w:val="left" w:pos="2592"/>
          <w:tab w:val="left" w:pos="3888"/>
          <w:tab w:val="left" w:pos="5184"/>
          <w:tab w:val="left" w:pos="6480"/>
          <w:tab w:val="left" w:pos="7776"/>
          <w:tab w:val="left" w:pos="9072"/>
        </w:tabs>
        <w:spacing w:line="360" w:lineRule="atLeast"/>
        <w:jc w:val="both"/>
        <w:rPr>
          <w:spacing w:val="-3"/>
          <w:sz w:val="22"/>
          <w:lang w:val="fi-FI"/>
        </w:rPr>
      </w:pPr>
      <w:r w:rsidRPr="007A3BA2">
        <w:rPr>
          <w:spacing w:val="-3"/>
          <w:sz w:val="22"/>
          <w:lang w:val="fi-FI"/>
        </w:rPr>
        <w:t xml:space="preserve">Sopimuspohja on tehty </w:t>
      </w:r>
      <w:r>
        <w:rPr>
          <w:spacing w:val="-3"/>
          <w:sz w:val="22"/>
          <w:lang w:val="fi-FI"/>
        </w:rPr>
        <w:t xml:space="preserve">tuottajamyönteisestä </w:t>
      </w:r>
      <w:r w:rsidRPr="007A3BA2">
        <w:rPr>
          <w:spacing w:val="-3"/>
          <w:sz w:val="22"/>
          <w:lang w:val="fi-FI"/>
        </w:rPr>
        <w:t>näkökulmas</w:t>
      </w:r>
      <w:r w:rsidRPr="007A3BA2">
        <w:rPr>
          <w:spacing w:val="-3"/>
          <w:sz w:val="22"/>
          <w:lang w:val="fi-FI"/>
        </w:rPr>
        <w:softHyphen/>
        <w:t xml:space="preserve">ta tilanteeseen, jossa </w:t>
      </w:r>
      <w:r>
        <w:rPr>
          <w:spacing w:val="-3"/>
          <w:sz w:val="22"/>
          <w:lang w:val="fi-FI"/>
        </w:rPr>
        <w:t xml:space="preserve">www-palvelun tuottaja uudistaa verkkopalveluaan ja sopii asiakasyritystensä kanssa palvelun uusista lisenssiehdoista ja </w:t>
      </w:r>
    </w:p>
    <w:p w:rsidR="007A3BA2" w:rsidRPr="007A3BA2" w:rsidRDefault="007A3BA2" w:rsidP="007A3BA2">
      <w:pPr>
        <w:tabs>
          <w:tab w:val="left" w:pos="0"/>
          <w:tab w:val="left" w:pos="1296"/>
          <w:tab w:val="left" w:pos="2592"/>
          <w:tab w:val="left" w:pos="3888"/>
          <w:tab w:val="left" w:pos="5184"/>
          <w:tab w:val="left" w:pos="6480"/>
          <w:tab w:val="left" w:pos="7776"/>
          <w:tab w:val="left" w:pos="9072"/>
        </w:tabs>
        <w:spacing w:line="360" w:lineRule="atLeast"/>
        <w:jc w:val="both"/>
        <w:rPr>
          <w:spacing w:val="-3"/>
          <w:sz w:val="22"/>
          <w:lang w:val="fi-FI"/>
        </w:rPr>
      </w:pPr>
      <w:proofErr w:type="gramStart"/>
      <w:r>
        <w:rPr>
          <w:spacing w:val="-3"/>
          <w:sz w:val="22"/>
          <w:lang w:val="fi-FI"/>
        </w:rPr>
        <w:t>-</w:t>
      </w:r>
      <w:proofErr w:type="gramEnd"/>
      <w:r>
        <w:rPr>
          <w:spacing w:val="-3"/>
          <w:sz w:val="22"/>
          <w:lang w:val="fi-FI"/>
        </w:rPr>
        <w:t>maksuista tällä sopimuksella</w:t>
      </w:r>
      <w:r w:rsidRPr="007A3BA2">
        <w:rPr>
          <w:spacing w:val="-3"/>
          <w:sz w:val="22"/>
          <w:lang w:val="fi-FI"/>
        </w:rPr>
        <w:t xml:space="preserve">. </w:t>
      </w:r>
    </w:p>
    <w:p w:rsidR="007A3BA2" w:rsidRPr="007A3BA2" w:rsidRDefault="007A3BA2" w:rsidP="007A3BA2">
      <w:pPr>
        <w:tabs>
          <w:tab w:val="left" w:pos="0"/>
          <w:tab w:val="left" w:pos="1296"/>
          <w:tab w:val="left" w:pos="2592"/>
          <w:tab w:val="left" w:pos="3888"/>
          <w:tab w:val="left" w:pos="5184"/>
          <w:tab w:val="left" w:pos="6480"/>
          <w:tab w:val="left" w:pos="7776"/>
          <w:tab w:val="left" w:pos="9072"/>
        </w:tabs>
        <w:spacing w:line="360" w:lineRule="atLeast"/>
        <w:jc w:val="both"/>
        <w:rPr>
          <w:spacing w:val="-3"/>
          <w:sz w:val="22"/>
          <w:lang w:val="fi-FI"/>
        </w:rPr>
      </w:pPr>
    </w:p>
    <w:p w:rsidR="007A3BA2" w:rsidRPr="007A3BA2" w:rsidRDefault="007A3BA2" w:rsidP="007A3BA2">
      <w:pPr>
        <w:tabs>
          <w:tab w:val="left" w:pos="0"/>
          <w:tab w:val="left" w:pos="1296"/>
          <w:tab w:val="left" w:pos="2592"/>
          <w:tab w:val="left" w:pos="3888"/>
          <w:tab w:val="left" w:pos="5184"/>
          <w:tab w:val="left" w:pos="6480"/>
          <w:tab w:val="left" w:pos="7776"/>
          <w:tab w:val="left" w:pos="9072"/>
        </w:tabs>
        <w:spacing w:line="360" w:lineRule="atLeast"/>
        <w:jc w:val="both"/>
        <w:rPr>
          <w:spacing w:val="-3"/>
          <w:sz w:val="22"/>
          <w:lang w:val="fi-FI"/>
        </w:rPr>
      </w:pPr>
      <w:r w:rsidRPr="007A3BA2">
        <w:rPr>
          <w:spacing w:val="-3"/>
          <w:sz w:val="22"/>
          <w:lang w:val="fi-FI"/>
        </w:rPr>
        <w:t>Sopimuspohjan kaikki kohdat tulee tarkistaa ja muuttaa vastaamaan käytännön tilannetta; on myös huomioitava, että yhden sopimuskoh</w:t>
      </w:r>
      <w:r w:rsidRPr="007A3BA2">
        <w:rPr>
          <w:spacing w:val="-3"/>
          <w:sz w:val="22"/>
          <w:lang w:val="fi-FI"/>
        </w:rPr>
        <w:softHyphen/>
        <w:t>dan muuttaminen yleensä vaikuttaa myös sopimuksen muihin lausek</w:t>
      </w:r>
      <w:r w:rsidRPr="007A3BA2">
        <w:rPr>
          <w:spacing w:val="-3"/>
          <w:sz w:val="22"/>
          <w:lang w:val="fi-FI"/>
        </w:rPr>
        <w:softHyphen/>
        <w:t xml:space="preserve">keisiin ja lisämuutokset ovat tällöin tarpeen. </w:t>
      </w:r>
    </w:p>
    <w:p w:rsidR="007A3BA2" w:rsidRPr="007A3BA2" w:rsidRDefault="007A3BA2" w:rsidP="007A3BA2">
      <w:pPr>
        <w:tabs>
          <w:tab w:val="left" w:pos="0"/>
          <w:tab w:val="left" w:pos="1296"/>
          <w:tab w:val="left" w:pos="2592"/>
          <w:tab w:val="left" w:pos="3888"/>
          <w:tab w:val="left" w:pos="5184"/>
          <w:tab w:val="left" w:pos="6480"/>
          <w:tab w:val="left" w:pos="7776"/>
          <w:tab w:val="left" w:pos="9072"/>
        </w:tabs>
        <w:spacing w:line="360" w:lineRule="atLeast"/>
        <w:jc w:val="both"/>
        <w:rPr>
          <w:spacing w:val="-3"/>
          <w:sz w:val="22"/>
          <w:lang w:val="fi-FI"/>
        </w:rPr>
      </w:pPr>
    </w:p>
    <w:p w:rsidR="007A3BA2" w:rsidRPr="007A3BA2" w:rsidRDefault="007A3BA2" w:rsidP="007A3BA2">
      <w:pPr>
        <w:tabs>
          <w:tab w:val="left" w:pos="0"/>
          <w:tab w:val="left" w:pos="1296"/>
          <w:tab w:val="left" w:pos="2592"/>
          <w:tab w:val="left" w:pos="3888"/>
          <w:tab w:val="left" w:pos="5184"/>
          <w:tab w:val="left" w:pos="6480"/>
          <w:tab w:val="left" w:pos="7776"/>
          <w:tab w:val="left" w:pos="9072"/>
        </w:tabs>
        <w:spacing w:line="360" w:lineRule="atLeast"/>
        <w:jc w:val="both"/>
        <w:rPr>
          <w:b/>
          <w:color w:val="FF0000"/>
          <w:spacing w:val="-3"/>
          <w:sz w:val="22"/>
          <w:u w:val="single"/>
          <w:lang w:val="fi-FI"/>
        </w:rPr>
      </w:pPr>
      <w:r w:rsidRPr="007A3BA2">
        <w:rPr>
          <w:b/>
          <w:color w:val="FF0000"/>
          <w:spacing w:val="-3"/>
          <w:sz w:val="22"/>
          <w:u w:val="single"/>
          <w:lang w:val="fi-FI"/>
        </w:rPr>
        <w:t>HUOM.! Tämä sopimuspohja ei sovellu käytettäväksi käytännön tilan</w:t>
      </w:r>
      <w:r w:rsidRPr="007A3BA2">
        <w:rPr>
          <w:b/>
          <w:color w:val="FF0000"/>
          <w:spacing w:val="-3"/>
          <w:sz w:val="22"/>
          <w:u w:val="single"/>
          <w:lang w:val="fi-FI"/>
        </w:rPr>
        <w:softHyphen/>
        <w:t>teisiin ilman sopimusjuridisen asiantunti</w:t>
      </w:r>
      <w:r w:rsidRPr="007A3BA2">
        <w:rPr>
          <w:b/>
          <w:color w:val="FF0000"/>
          <w:spacing w:val="-3"/>
          <w:sz w:val="22"/>
          <w:u w:val="single"/>
          <w:lang w:val="fi-FI"/>
        </w:rPr>
        <w:softHyphen/>
        <w:t>jan tarkistusta ja kor</w:t>
      </w:r>
      <w:r w:rsidRPr="007A3BA2">
        <w:rPr>
          <w:b/>
          <w:color w:val="FF0000"/>
          <w:spacing w:val="-3"/>
          <w:sz w:val="22"/>
          <w:u w:val="single"/>
          <w:lang w:val="fi-FI"/>
        </w:rPr>
        <w:softHyphen/>
        <w:t xml:space="preserve">jauksia. </w:t>
      </w:r>
    </w:p>
    <w:p w:rsidR="007A3BA2" w:rsidRDefault="007A3BA2" w:rsidP="00543012">
      <w:pPr>
        <w:rPr>
          <w:lang w:val="fi-FI"/>
        </w:rPr>
      </w:pPr>
    </w:p>
    <w:p w:rsidR="00543012" w:rsidRPr="001430D0" w:rsidRDefault="000870DD" w:rsidP="00543012">
      <w:pPr>
        <w:rPr>
          <w:i/>
          <w:color w:val="FF0000"/>
          <w:lang w:val="fi-FI"/>
        </w:rPr>
      </w:pPr>
      <w:r>
        <w:rPr>
          <w:lang w:val="fi-FI"/>
        </w:rPr>
        <w:tab/>
      </w:r>
      <w:r>
        <w:rPr>
          <w:lang w:val="fi-FI"/>
        </w:rPr>
        <w:tab/>
      </w:r>
      <w:r>
        <w:rPr>
          <w:lang w:val="fi-FI"/>
        </w:rPr>
        <w:tab/>
      </w:r>
      <w:r w:rsidR="00543012" w:rsidRPr="000870DD">
        <w:rPr>
          <w:lang w:val="fi-FI"/>
        </w:rPr>
        <w:tab/>
      </w:r>
      <w:r w:rsidR="00543012" w:rsidRPr="000870DD">
        <w:rPr>
          <w:lang w:val="fi-FI"/>
        </w:rPr>
        <w:tab/>
      </w:r>
      <w:r w:rsidR="00543012" w:rsidRPr="000870DD">
        <w:rPr>
          <w:lang w:val="fi-FI"/>
        </w:rPr>
        <w:tab/>
      </w:r>
      <w:r w:rsidR="00543012" w:rsidRPr="000870DD">
        <w:rPr>
          <w:lang w:val="fi-FI"/>
        </w:rPr>
        <w:tab/>
      </w:r>
      <w:r w:rsidR="00543012" w:rsidRPr="000870DD">
        <w:rPr>
          <w:lang w:val="fi-FI"/>
        </w:rPr>
        <w:tab/>
      </w:r>
      <w:r w:rsidR="00543012" w:rsidRPr="000870DD">
        <w:rPr>
          <w:lang w:val="fi-FI"/>
        </w:rPr>
        <w:tab/>
      </w:r>
      <w:proofErr w:type="spellStart"/>
      <w:r w:rsidR="00543012" w:rsidRPr="001430D0">
        <w:rPr>
          <w:i/>
          <w:color w:val="FF0000"/>
          <w:lang w:val="fi-FI"/>
        </w:rPr>
        <w:t>Draft</w:t>
      </w:r>
      <w:proofErr w:type="spellEnd"/>
      <w:r w:rsidR="00543012" w:rsidRPr="001430D0">
        <w:rPr>
          <w:i/>
          <w:color w:val="FF0000"/>
          <w:lang w:val="fi-FI"/>
        </w:rPr>
        <w:t xml:space="preserve"> 0.1 - </w:t>
      </w:r>
      <w:r w:rsidR="007B1676">
        <w:rPr>
          <w:i/>
          <w:color w:val="FF0000"/>
          <w:lang w:val="fi-FI"/>
        </w:rPr>
        <w:t>__</w:t>
      </w:r>
      <w:r w:rsidR="00543012" w:rsidRPr="001430D0">
        <w:rPr>
          <w:i/>
          <w:color w:val="FF0000"/>
          <w:lang w:val="fi-FI"/>
        </w:rPr>
        <w:t>.</w:t>
      </w:r>
      <w:r w:rsidR="007B1676">
        <w:rPr>
          <w:i/>
          <w:color w:val="FF0000"/>
          <w:lang w:val="fi-FI"/>
        </w:rPr>
        <w:t>__</w:t>
      </w:r>
      <w:r w:rsidR="00543012" w:rsidRPr="001430D0">
        <w:rPr>
          <w:i/>
          <w:color w:val="FF0000"/>
          <w:lang w:val="fi-FI"/>
        </w:rPr>
        <w:t>.20</w:t>
      </w:r>
      <w:r w:rsidR="007B1676">
        <w:rPr>
          <w:i/>
          <w:color w:val="FF0000"/>
          <w:lang w:val="fi-FI"/>
        </w:rPr>
        <w:t>__</w:t>
      </w:r>
    </w:p>
    <w:p w:rsidR="00A413F5" w:rsidRDefault="00A413F5" w:rsidP="00A413F5">
      <w:pPr>
        <w:rPr>
          <w:b/>
          <w:sz w:val="32"/>
          <w:szCs w:val="32"/>
          <w:u w:val="single"/>
          <w:lang w:val="fi-FI"/>
        </w:rPr>
      </w:pPr>
    </w:p>
    <w:p w:rsidR="00A413F5" w:rsidRDefault="00A413F5" w:rsidP="00A413F5">
      <w:pPr>
        <w:rPr>
          <w:b/>
          <w:sz w:val="32"/>
          <w:szCs w:val="32"/>
          <w:u w:val="single"/>
          <w:lang w:val="fi-FI"/>
        </w:rPr>
      </w:pPr>
    </w:p>
    <w:p w:rsidR="00543012" w:rsidRPr="00A413F5" w:rsidRDefault="00A413F5" w:rsidP="00A413F5">
      <w:pPr>
        <w:rPr>
          <w:b/>
          <w:sz w:val="32"/>
          <w:szCs w:val="32"/>
          <w:u w:val="single"/>
          <w:lang w:val="fi-FI"/>
        </w:rPr>
      </w:pPr>
      <w:r w:rsidRPr="00A413F5">
        <w:rPr>
          <w:b/>
          <w:sz w:val="32"/>
          <w:szCs w:val="32"/>
          <w:u w:val="single"/>
          <w:lang w:val="fi-FI"/>
        </w:rPr>
        <w:t>LISENSSI</w:t>
      </w:r>
      <w:r w:rsidR="00543012" w:rsidRPr="00A413F5">
        <w:rPr>
          <w:b/>
          <w:sz w:val="32"/>
          <w:szCs w:val="32"/>
          <w:u w:val="single"/>
          <w:lang w:val="fi-FI"/>
        </w:rPr>
        <w:t xml:space="preserve">SOPIMUS </w:t>
      </w:r>
      <w:r w:rsidR="005C3523">
        <w:rPr>
          <w:b/>
          <w:sz w:val="32"/>
          <w:szCs w:val="32"/>
          <w:u w:val="single"/>
          <w:lang w:val="fi-FI"/>
        </w:rPr>
        <w:t>VERKKO</w:t>
      </w:r>
      <w:r w:rsidR="007B1676">
        <w:rPr>
          <w:b/>
          <w:sz w:val="32"/>
          <w:szCs w:val="32"/>
          <w:u w:val="single"/>
          <w:lang w:val="fi-FI"/>
        </w:rPr>
        <w:t>PALVELUSTA</w:t>
      </w:r>
      <w:r w:rsidR="005C3523">
        <w:rPr>
          <w:b/>
          <w:sz w:val="32"/>
          <w:szCs w:val="32"/>
          <w:u w:val="single"/>
          <w:lang w:val="fi-FI"/>
        </w:rPr>
        <w:t xml:space="preserve"> </w:t>
      </w:r>
    </w:p>
    <w:p w:rsidR="009D0DF8" w:rsidRDefault="009D0DF8" w:rsidP="00543012">
      <w:pPr>
        <w:rPr>
          <w:lang w:val="fi-FI"/>
        </w:rPr>
      </w:pPr>
    </w:p>
    <w:p w:rsidR="00A413F5" w:rsidRPr="00A413F5" w:rsidRDefault="00A413F5" w:rsidP="00543012">
      <w:pPr>
        <w:rPr>
          <w:lang w:val="fi-FI"/>
        </w:rPr>
      </w:pPr>
    </w:p>
    <w:p w:rsidR="009D0DF8" w:rsidRPr="00A413F5" w:rsidRDefault="00A413F5" w:rsidP="00543012">
      <w:pPr>
        <w:rPr>
          <w:b/>
          <w:lang w:val="fi-FI"/>
        </w:rPr>
      </w:pPr>
      <w:bookmarkStart w:id="0" w:name="_Toc509643139"/>
      <w:bookmarkStart w:id="1" w:name="_Toc512762502"/>
      <w:bookmarkStart w:id="2" w:name="_Toc68573987"/>
      <w:r w:rsidRPr="00A413F5">
        <w:rPr>
          <w:b/>
          <w:lang w:val="fi-FI"/>
        </w:rPr>
        <w:t xml:space="preserve">1. </w:t>
      </w:r>
      <w:r w:rsidR="009D0DF8" w:rsidRPr="00A413F5">
        <w:rPr>
          <w:b/>
          <w:lang w:val="fi-FI"/>
        </w:rPr>
        <w:t>Sopijapuolet</w:t>
      </w:r>
      <w:bookmarkEnd w:id="0"/>
      <w:bookmarkEnd w:id="1"/>
      <w:bookmarkEnd w:id="2"/>
    </w:p>
    <w:p w:rsidR="009D0DF8" w:rsidRPr="00543012" w:rsidRDefault="000870DD">
      <w:pPr>
        <w:pStyle w:val="Bodytext"/>
        <w:rPr>
          <w:rFonts w:cs="Arial"/>
          <w:bCs/>
          <w:szCs w:val="22"/>
        </w:rPr>
      </w:pPr>
      <w:r>
        <w:rPr>
          <w:rFonts w:cs="Arial"/>
          <w:bCs/>
          <w:szCs w:val="22"/>
        </w:rPr>
        <w:t>Lisenssiantaja</w:t>
      </w:r>
      <w:r w:rsidR="009D0DF8" w:rsidRPr="00543012">
        <w:rPr>
          <w:rFonts w:cs="Arial"/>
          <w:bCs/>
          <w:szCs w:val="22"/>
        </w:rPr>
        <w:t>:</w:t>
      </w:r>
    </w:p>
    <w:p w:rsidR="009D0DF8" w:rsidRPr="00543012" w:rsidRDefault="009D0DF8">
      <w:pPr>
        <w:pStyle w:val="Bodytext"/>
        <w:rPr>
          <w:rFonts w:cs="Arial"/>
          <w:bCs/>
          <w:szCs w:val="22"/>
        </w:rPr>
      </w:pPr>
    </w:p>
    <w:p w:rsidR="009D0DF8" w:rsidRPr="00543012" w:rsidRDefault="007B1676" w:rsidP="0084454F">
      <w:pPr>
        <w:ind w:left="1407" w:firstLine="294"/>
        <w:rPr>
          <w:rFonts w:cs="Arial"/>
          <w:sz w:val="22"/>
          <w:szCs w:val="22"/>
          <w:lang w:val="fi-FI"/>
        </w:rPr>
      </w:pPr>
      <w:r>
        <w:rPr>
          <w:rFonts w:cs="Arial"/>
          <w:sz w:val="22"/>
          <w:szCs w:val="22"/>
          <w:lang w:val="fi-FI"/>
        </w:rPr>
        <w:t>Tuottaja Oy</w:t>
      </w:r>
      <w:r w:rsidR="0084454F" w:rsidRPr="00543012">
        <w:rPr>
          <w:rFonts w:cs="Arial"/>
          <w:sz w:val="22"/>
          <w:szCs w:val="22"/>
          <w:lang w:val="fi-FI"/>
        </w:rPr>
        <w:t xml:space="preserve"> </w:t>
      </w:r>
      <w:r w:rsidR="009D0DF8" w:rsidRPr="00543012">
        <w:rPr>
          <w:rFonts w:cs="Arial"/>
          <w:sz w:val="22"/>
          <w:szCs w:val="22"/>
          <w:lang w:val="fi-FI"/>
        </w:rPr>
        <w:t xml:space="preserve">(jäljempänä </w:t>
      </w:r>
      <w:r>
        <w:rPr>
          <w:rFonts w:cs="Arial"/>
          <w:sz w:val="22"/>
          <w:szCs w:val="22"/>
          <w:lang w:val="fi-FI"/>
        </w:rPr>
        <w:t>Tuottaja</w:t>
      </w:r>
      <w:r w:rsidR="009D0DF8" w:rsidRPr="00543012">
        <w:rPr>
          <w:rFonts w:cs="Arial"/>
          <w:sz w:val="22"/>
          <w:szCs w:val="22"/>
          <w:lang w:val="fi-FI"/>
        </w:rPr>
        <w:t>)</w:t>
      </w:r>
    </w:p>
    <w:p w:rsidR="009D0DF8" w:rsidRPr="00543012" w:rsidRDefault="00543012" w:rsidP="00F927B6">
      <w:pPr>
        <w:pStyle w:val="Bodytext"/>
        <w:rPr>
          <w:rFonts w:cs="Arial"/>
          <w:szCs w:val="22"/>
        </w:rPr>
      </w:pPr>
      <w:r>
        <w:rPr>
          <w:rFonts w:cs="Arial"/>
          <w:szCs w:val="22"/>
        </w:rPr>
        <w:t xml:space="preserve">Pääkatu </w:t>
      </w:r>
      <w:r w:rsidR="008F61CA" w:rsidRPr="00543012">
        <w:rPr>
          <w:rFonts w:cs="Arial"/>
          <w:szCs w:val="22"/>
        </w:rPr>
        <w:t>1</w:t>
      </w:r>
      <w:r w:rsidR="00512B9B" w:rsidRPr="00543012">
        <w:rPr>
          <w:rFonts w:cs="Arial"/>
          <w:color w:val="000000"/>
          <w:szCs w:val="22"/>
        </w:rPr>
        <w:br/>
      </w:r>
      <w:r w:rsidR="008F61CA" w:rsidRPr="00543012">
        <w:rPr>
          <w:rFonts w:cs="Arial"/>
          <w:szCs w:val="22"/>
        </w:rPr>
        <w:t>00</w:t>
      </w:r>
      <w:r>
        <w:rPr>
          <w:rFonts w:cs="Arial"/>
          <w:szCs w:val="22"/>
        </w:rPr>
        <w:t>000</w:t>
      </w:r>
      <w:r w:rsidR="008F61CA" w:rsidRPr="00543012">
        <w:rPr>
          <w:rFonts w:cs="Arial"/>
          <w:szCs w:val="22"/>
        </w:rPr>
        <w:t xml:space="preserve"> HELSINKI</w:t>
      </w:r>
    </w:p>
    <w:p w:rsidR="009D0DF8" w:rsidRPr="00543012" w:rsidRDefault="009D0DF8">
      <w:pPr>
        <w:pStyle w:val="Bodytext"/>
        <w:rPr>
          <w:rFonts w:cs="Arial"/>
          <w:szCs w:val="22"/>
        </w:rPr>
      </w:pPr>
    </w:p>
    <w:p w:rsidR="009D0DF8" w:rsidRPr="00543012" w:rsidRDefault="009D0DF8">
      <w:pPr>
        <w:pStyle w:val="Bodytext"/>
        <w:rPr>
          <w:rFonts w:cs="Arial"/>
          <w:szCs w:val="22"/>
        </w:rPr>
      </w:pPr>
      <w:r w:rsidRPr="00543012">
        <w:rPr>
          <w:rFonts w:cs="Arial"/>
          <w:szCs w:val="22"/>
        </w:rPr>
        <w:t>Yhteyshenkilö</w:t>
      </w:r>
      <w:r w:rsidR="00725656" w:rsidRPr="00543012">
        <w:rPr>
          <w:rFonts w:cs="Arial"/>
          <w:szCs w:val="22"/>
        </w:rPr>
        <w:t xml:space="preserve"> (palvelu)</w:t>
      </w:r>
      <w:r w:rsidRPr="00543012">
        <w:rPr>
          <w:rFonts w:cs="Arial"/>
          <w:szCs w:val="22"/>
        </w:rPr>
        <w:t xml:space="preserve">: </w:t>
      </w:r>
      <w:r w:rsidR="00543012">
        <w:rPr>
          <w:rFonts w:cs="Arial"/>
          <w:szCs w:val="22"/>
        </w:rPr>
        <w:t xml:space="preserve">Tero Teknikko </w:t>
      </w:r>
    </w:p>
    <w:p w:rsidR="00725656" w:rsidRPr="00543012" w:rsidRDefault="00725656">
      <w:pPr>
        <w:pStyle w:val="Bodytext"/>
        <w:rPr>
          <w:rFonts w:cs="Arial"/>
          <w:szCs w:val="22"/>
        </w:rPr>
      </w:pPr>
      <w:r w:rsidRPr="00543012">
        <w:rPr>
          <w:rFonts w:cs="Arial"/>
          <w:szCs w:val="22"/>
        </w:rPr>
        <w:t xml:space="preserve">Yhteyshenkilö (sopimus): </w:t>
      </w:r>
      <w:r w:rsidR="00543012">
        <w:rPr>
          <w:rFonts w:cs="Arial"/>
          <w:szCs w:val="22"/>
        </w:rPr>
        <w:t xml:space="preserve">Sami Sopimus </w:t>
      </w:r>
    </w:p>
    <w:p w:rsidR="009D0DF8" w:rsidRPr="00543012" w:rsidRDefault="009D0DF8">
      <w:pPr>
        <w:pStyle w:val="Bodytext"/>
        <w:rPr>
          <w:rFonts w:cs="Arial"/>
          <w:szCs w:val="22"/>
        </w:rPr>
      </w:pPr>
    </w:p>
    <w:p w:rsidR="009D0DF8" w:rsidRPr="00543012" w:rsidRDefault="000870DD">
      <w:pPr>
        <w:pStyle w:val="Bodytext"/>
        <w:rPr>
          <w:rFonts w:cs="Arial"/>
          <w:bCs/>
          <w:szCs w:val="22"/>
        </w:rPr>
      </w:pPr>
      <w:r>
        <w:rPr>
          <w:rFonts w:cs="Arial"/>
          <w:bCs/>
          <w:szCs w:val="22"/>
        </w:rPr>
        <w:t>Lisenssinsaaja:</w:t>
      </w:r>
    </w:p>
    <w:p w:rsidR="009D0DF8" w:rsidRPr="00543012" w:rsidRDefault="009D0DF8">
      <w:pPr>
        <w:pStyle w:val="Bodytext"/>
        <w:rPr>
          <w:rFonts w:cs="Arial"/>
          <w:bCs/>
          <w:szCs w:val="22"/>
        </w:rPr>
      </w:pPr>
    </w:p>
    <w:p w:rsidR="009D0DF8" w:rsidRPr="00543012" w:rsidRDefault="007B1676">
      <w:pPr>
        <w:pStyle w:val="Bodytext"/>
        <w:rPr>
          <w:rFonts w:cs="Arial"/>
          <w:szCs w:val="22"/>
        </w:rPr>
      </w:pPr>
      <w:r>
        <w:rPr>
          <w:rFonts w:cs="Arial"/>
          <w:szCs w:val="22"/>
        </w:rPr>
        <w:t>Y</w:t>
      </w:r>
      <w:r w:rsidR="00543012">
        <w:rPr>
          <w:rFonts w:cs="Arial"/>
          <w:szCs w:val="22"/>
        </w:rPr>
        <w:t>ritys</w:t>
      </w:r>
      <w:r w:rsidR="00AB25DF" w:rsidRPr="00543012">
        <w:rPr>
          <w:rFonts w:cs="Arial"/>
          <w:szCs w:val="22"/>
        </w:rPr>
        <w:t xml:space="preserve"> Oy</w:t>
      </w:r>
      <w:r w:rsidR="00583779" w:rsidRPr="00543012">
        <w:rPr>
          <w:rFonts w:cs="Arial"/>
          <w:szCs w:val="22"/>
        </w:rPr>
        <w:t xml:space="preserve"> </w:t>
      </w:r>
      <w:r w:rsidR="009D0DF8" w:rsidRPr="00543012">
        <w:rPr>
          <w:rFonts w:cs="Arial"/>
          <w:szCs w:val="22"/>
        </w:rPr>
        <w:t xml:space="preserve">(jäljempänä </w:t>
      </w:r>
      <w:r w:rsidR="000870DD">
        <w:rPr>
          <w:rFonts w:cs="Arial"/>
          <w:szCs w:val="22"/>
        </w:rPr>
        <w:t>Käyttäjä</w:t>
      </w:r>
      <w:r w:rsidR="009D0DF8" w:rsidRPr="00543012">
        <w:rPr>
          <w:rFonts w:cs="Arial"/>
          <w:szCs w:val="22"/>
        </w:rPr>
        <w:t>)</w:t>
      </w:r>
    </w:p>
    <w:p w:rsidR="009D0DF8" w:rsidRPr="00543012" w:rsidRDefault="00543012">
      <w:pPr>
        <w:pStyle w:val="Bodytext"/>
        <w:rPr>
          <w:rFonts w:cs="Arial"/>
          <w:szCs w:val="22"/>
        </w:rPr>
      </w:pPr>
      <w:r>
        <w:rPr>
          <w:rFonts w:cs="Arial"/>
          <w:szCs w:val="22"/>
        </w:rPr>
        <w:t>Sivukatu 1</w:t>
      </w:r>
    </w:p>
    <w:p w:rsidR="009D0DF8" w:rsidRPr="00543012" w:rsidRDefault="009D0DF8">
      <w:pPr>
        <w:pStyle w:val="Bodytext"/>
        <w:rPr>
          <w:rFonts w:cs="Arial"/>
          <w:szCs w:val="22"/>
        </w:rPr>
      </w:pPr>
      <w:r w:rsidRPr="00543012">
        <w:rPr>
          <w:rFonts w:cs="Arial"/>
          <w:szCs w:val="22"/>
        </w:rPr>
        <w:t>00</w:t>
      </w:r>
      <w:r w:rsidR="00543012">
        <w:rPr>
          <w:rFonts w:cs="Arial"/>
          <w:szCs w:val="22"/>
        </w:rPr>
        <w:t>00</w:t>
      </w:r>
      <w:r w:rsidRPr="00543012">
        <w:rPr>
          <w:rFonts w:cs="Arial"/>
          <w:szCs w:val="22"/>
        </w:rPr>
        <w:t>0 HELSINKI</w:t>
      </w:r>
    </w:p>
    <w:p w:rsidR="009D0DF8" w:rsidRPr="00543012" w:rsidRDefault="009D0DF8">
      <w:pPr>
        <w:pStyle w:val="Bodytext"/>
        <w:rPr>
          <w:rFonts w:cs="Arial"/>
          <w:szCs w:val="22"/>
        </w:rPr>
      </w:pPr>
    </w:p>
    <w:p w:rsidR="009D0DF8" w:rsidRPr="00543012" w:rsidRDefault="009D0DF8">
      <w:pPr>
        <w:pStyle w:val="Bodytext"/>
        <w:rPr>
          <w:rFonts w:cs="Arial"/>
          <w:szCs w:val="22"/>
        </w:rPr>
      </w:pPr>
      <w:r w:rsidRPr="00543012">
        <w:rPr>
          <w:rFonts w:cs="Arial"/>
          <w:szCs w:val="22"/>
        </w:rPr>
        <w:t>Yhteyshenkilö:</w:t>
      </w:r>
      <w:r w:rsidR="00F927B6" w:rsidRPr="00543012">
        <w:rPr>
          <w:rFonts w:cs="Arial"/>
          <w:szCs w:val="22"/>
        </w:rPr>
        <w:t xml:space="preserve"> </w:t>
      </w:r>
      <w:r w:rsidR="00543012">
        <w:rPr>
          <w:rFonts w:cs="Arial"/>
          <w:szCs w:val="22"/>
        </w:rPr>
        <w:t>Matti Meikäläinen</w:t>
      </w:r>
      <w:r w:rsidR="008F61CA" w:rsidRPr="00543012">
        <w:rPr>
          <w:rFonts w:cs="Arial"/>
          <w:szCs w:val="22"/>
        </w:rPr>
        <w:t xml:space="preserve"> </w:t>
      </w:r>
    </w:p>
    <w:p w:rsidR="00C25CBE" w:rsidRPr="00543012" w:rsidRDefault="00C25CBE">
      <w:pPr>
        <w:pStyle w:val="Bodytext"/>
        <w:rPr>
          <w:rFonts w:cs="Arial"/>
          <w:szCs w:val="22"/>
        </w:rPr>
      </w:pPr>
    </w:p>
    <w:p w:rsidR="00C25CBE" w:rsidRDefault="00C25CBE">
      <w:pPr>
        <w:pStyle w:val="Bodytext"/>
        <w:rPr>
          <w:rFonts w:cs="Arial"/>
          <w:szCs w:val="22"/>
        </w:rPr>
      </w:pPr>
      <w:r w:rsidRPr="00543012">
        <w:rPr>
          <w:rFonts w:cs="Arial"/>
          <w:szCs w:val="22"/>
        </w:rPr>
        <w:t xml:space="preserve">Tämä </w:t>
      </w:r>
      <w:r w:rsidR="00F124D6">
        <w:rPr>
          <w:rFonts w:cs="Arial"/>
          <w:szCs w:val="22"/>
        </w:rPr>
        <w:t>lisenssi</w:t>
      </w:r>
      <w:r w:rsidRPr="00543012">
        <w:rPr>
          <w:rFonts w:cs="Arial"/>
          <w:szCs w:val="22"/>
        </w:rPr>
        <w:t xml:space="preserve">sopimus </w:t>
      </w:r>
      <w:r w:rsidR="00F124D6">
        <w:rPr>
          <w:rFonts w:cs="Arial"/>
          <w:szCs w:val="22"/>
        </w:rPr>
        <w:t xml:space="preserve">(jäljempänä ”Sopimus”) </w:t>
      </w:r>
      <w:r w:rsidRPr="00543012">
        <w:rPr>
          <w:rFonts w:cs="Arial"/>
          <w:szCs w:val="22"/>
        </w:rPr>
        <w:t xml:space="preserve">kattaa myös kaikki </w:t>
      </w:r>
      <w:r w:rsidR="000870DD">
        <w:rPr>
          <w:rFonts w:cs="Arial"/>
          <w:szCs w:val="22"/>
        </w:rPr>
        <w:t>Käyttäjä</w:t>
      </w:r>
      <w:r w:rsidRPr="00543012">
        <w:rPr>
          <w:rFonts w:cs="Arial"/>
          <w:szCs w:val="22"/>
        </w:rPr>
        <w:t xml:space="preserve">n tytäryhtiöt ja muut </w:t>
      </w:r>
      <w:r w:rsidR="000870DD">
        <w:rPr>
          <w:rFonts w:cs="Arial"/>
          <w:szCs w:val="22"/>
        </w:rPr>
        <w:t>Käyttäjä</w:t>
      </w:r>
      <w:r w:rsidRPr="00543012">
        <w:rPr>
          <w:rFonts w:cs="Arial"/>
          <w:szCs w:val="22"/>
        </w:rPr>
        <w:t>n kanssa samaan konserniin kuuluvat yhtiöt.</w:t>
      </w:r>
    </w:p>
    <w:p w:rsidR="00A413F5" w:rsidRDefault="00A413F5">
      <w:pPr>
        <w:pStyle w:val="Bodytext"/>
        <w:rPr>
          <w:rFonts w:cs="Arial"/>
          <w:szCs w:val="22"/>
        </w:rPr>
      </w:pPr>
    </w:p>
    <w:p w:rsidR="00A413F5" w:rsidRPr="00543012" w:rsidRDefault="00A413F5">
      <w:pPr>
        <w:pStyle w:val="Bodytext"/>
        <w:rPr>
          <w:rFonts w:cs="Arial"/>
          <w:szCs w:val="22"/>
        </w:rPr>
      </w:pPr>
    </w:p>
    <w:p w:rsidR="005C3523" w:rsidRDefault="00A413F5" w:rsidP="00A413F5">
      <w:pPr>
        <w:rPr>
          <w:b/>
          <w:lang w:val="fi-FI"/>
        </w:rPr>
      </w:pPr>
      <w:bookmarkStart w:id="3" w:name="_Toc509643140"/>
      <w:bookmarkStart w:id="4" w:name="_Toc512762503"/>
      <w:bookmarkStart w:id="5" w:name="_Toc68573988"/>
      <w:r w:rsidRPr="000870DD">
        <w:rPr>
          <w:b/>
          <w:lang w:val="fi-FI"/>
        </w:rPr>
        <w:t xml:space="preserve">2. </w:t>
      </w:r>
      <w:r w:rsidR="005C3523">
        <w:rPr>
          <w:b/>
          <w:lang w:val="fi-FI"/>
        </w:rPr>
        <w:t xml:space="preserve">Sopimuksen </w:t>
      </w:r>
      <w:r w:rsidR="00F124D6">
        <w:rPr>
          <w:b/>
          <w:lang w:val="fi-FI"/>
        </w:rPr>
        <w:t xml:space="preserve">ja </w:t>
      </w:r>
      <w:r w:rsidR="007B1676">
        <w:rPr>
          <w:b/>
          <w:lang w:val="fi-FI"/>
        </w:rPr>
        <w:t>Tuottaja</w:t>
      </w:r>
      <w:r w:rsidR="00F124D6">
        <w:rPr>
          <w:b/>
          <w:lang w:val="fi-FI"/>
        </w:rPr>
        <w:t xml:space="preserve">n palvelun </w:t>
      </w:r>
      <w:r w:rsidR="005C3523">
        <w:rPr>
          <w:b/>
          <w:lang w:val="fi-FI"/>
        </w:rPr>
        <w:t xml:space="preserve">tausta </w:t>
      </w:r>
    </w:p>
    <w:p w:rsidR="005C3523" w:rsidRDefault="005C3523" w:rsidP="00A413F5">
      <w:pPr>
        <w:rPr>
          <w:b/>
          <w:lang w:val="fi-FI"/>
        </w:rPr>
      </w:pPr>
    </w:p>
    <w:p w:rsidR="005C3523" w:rsidRPr="00F124D6" w:rsidRDefault="007B1676" w:rsidP="00A413F5">
      <w:pPr>
        <w:rPr>
          <w:sz w:val="22"/>
          <w:szCs w:val="22"/>
          <w:lang w:val="fi-FI"/>
        </w:rPr>
      </w:pPr>
      <w:r>
        <w:rPr>
          <w:sz w:val="22"/>
          <w:szCs w:val="22"/>
          <w:lang w:val="fi-FI"/>
        </w:rPr>
        <w:lastRenderedPageBreak/>
        <w:t>Tuottaja</w:t>
      </w:r>
      <w:r w:rsidR="005C3523" w:rsidRPr="00F124D6">
        <w:rPr>
          <w:sz w:val="22"/>
          <w:szCs w:val="22"/>
          <w:lang w:val="fi-FI"/>
        </w:rPr>
        <w:t xml:space="preserve"> on </w:t>
      </w:r>
      <w:r>
        <w:rPr>
          <w:sz w:val="22"/>
          <w:szCs w:val="22"/>
          <w:lang w:val="fi-FI"/>
        </w:rPr>
        <w:t>yritys</w:t>
      </w:r>
      <w:r w:rsidR="005C3523" w:rsidRPr="00F124D6">
        <w:rPr>
          <w:sz w:val="22"/>
          <w:szCs w:val="22"/>
          <w:lang w:val="fi-FI"/>
        </w:rPr>
        <w:t xml:space="preserve">, joka kehittää </w:t>
      </w:r>
      <w:proofErr w:type="spellStart"/>
      <w:r>
        <w:rPr>
          <w:sz w:val="22"/>
          <w:szCs w:val="22"/>
          <w:lang w:val="fi-FI"/>
        </w:rPr>
        <w:t>xyz-alan</w:t>
      </w:r>
      <w:proofErr w:type="spellEnd"/>
      <w:r>
        <w:rPr>
          <w:sz w:val="22"/>
          <w:szCs w:val="22"/>
          <w:lang w:val="fi-FI"/>
        </w:rPr>
        <w:t xml:space="preserve"> palveluja </w:t>
      </w:r>
      <w:r w:rsidR="005C3523" w:rsidRPr="00F124D6">
        <w:rPr>
          <w:sz w:val="22"/>
          <w:szCs w:val="22"/>
          <w:lang w:val="fi-FI"/>
        </w:rPr>
        <w:t xml:space="preserve">yhteistyössä yritysten ja julkisen sektorin toimijoiden kanssa. Eräs </w:t>
      </w:r>
      <w:r>
        <w:rPr>
          <w:sz w:val="22"/>
          <w:szCs w:val="22"/>
          <w:lang w:val="fi-FI"/>
        </w:rPr>
        <w:t>Tuottaja</w:t>
      </w:r>
      <w:r w:rsidR="005C3523" w:rsidRPr="00F124D6">
        <w:rPr>
          <w:sz w:val="22"/>
          <w:szCs w:val="22"/>
          <w:lang w:val="fi-FI"/>
        </w:rPr>
        <w:t xml:space="preserve">n toiminnoista ja palveluista on ollut </w:t>
      </w:r>
      <w:r>
        <w:rPr>
          <w:sz w:val="22"/>
          <w:szCs w:val="22"/>
          <w:lang w:val="fi-FI"/>
        </w:rPr>
        <w:t>Tuottaja</w:t>
      </w:r>
      <w:r w:rsidR="005C3523" w:rsidRPr="00F124D6">
        <w:rPr>
          <w:sz w:val="22"/>
          <w:szCs w:val="22"/>
          <w:lang w:val="fi-FI"/>
        </w:rPr>
        <w:t xml:space="preserve">n ylläpitämä </w:t>
      </w:r>
      <w:proofErr w:type="spellStart"/>
      <w:r>
        <w:rPr>
          <w:sz w:val="22"/>
          <w:szCs w:val="22"/>
          <w:lang w:val="fi-FI"/>
        </w:rPr>
        <w:t>XYZ</w:t>
      </w:r>
      <w:r w:rsidR="005C3523" w:rsidRPr="00F124D6">
        <w:rPr>
          <w:sz w:val="22"/>
          <w:szCs w:val="22"/>
          <w:lang w:val="fi-FI"/>
        </w:rPr>
        <w:t>-palvelu</w:t>
      </w:r>
      <w:proofErr w:type="spellEnd"/>
      <w:r w:rsidR="005C3523" w:rsidRPr="00F124D6">
        <w:rPr>
          <w:sz w:val="22"/>
          <w:szCs w:val="22"/>
          <w:lang w:val="fi-FI"/>
        </w:rPr>
        <w:t xml:space="preserve"> www-osoitteessa </w:t>
      </w:r>
      <w:r w:rsidRPr="007B1676">
        <w:rPr>
          <w:i/>
          <w:sz w:val="22"/>
          <w:szCs w:val="22"/>
          <w:u w:val="single"/>
          <w:lang w:val="fi-FI"/>
        </w:rPr>
        <w:t>abcdefg.</w:t>
      </w:r>
      <w:r w:rsidR="005C3523" w:rsidRPr="007B1676">
        <w:rPr>
          <w:i/>
          <w:sz w:val="22"/>
          <w:szCs w:val="22"/>
          <w:u w:val="single"/>
          <w:lang w:val="fi-FI"/>
        </w:rPr>
        <w:t>fi</w:t>
      </w:r>
      <w:r w:rsidR="00F124D6">
        <w:rPr>
          <w:i/>
          <w:sz w:val="22"/>
          <w:szCs w:val="22"/>
          <w:u w:val="single"/>
          <w:lang w:val="fi-FI"/>
        </w:rPr>
        <w:t xml:space="preserve"> </w:t>
      </w:r>
      <w:r w:rsidR="00F124D6">
        <w:rPr>
          <w:sz w:val="22"/>
          <w:szCs w:val="22"/>
          <w:lang w:val="fi-FI"/>
        </w:rPr>
        <w:t>(jäljempänä ”Palvelu”)</w:t>
      </w:r>
      <w:r w:rsidR="005C3523" w:rsidRPr="00F124D6">
        <w:rPr>
          <w:sz w:val="22"/>
          <w:szCs w:val="22"/>
          <w:lang w:val="fi-FI"/>
        </w:rPr>
        <w:t xml:space="preserve">. </w:t>
      </w:r>
    </w:p>
    <w:p w:rsidR="005C3523" w:rsidRPr="00F124D6" w:rsidRDefault="005C3523" w:rsidP="00A413F5">
      <w:pPr>
        <w:rPr>
          <w:sz w:val="22"/>
          <w:szCs w:val="22"/>
          <w:lang w:val="fi-FI"/>
        </w:rPr>
      </w:pPr>
    </w:p>
    <w:p w:rsidR="005C3523" w:rsidRPr="00F124D6" w:rsidRDefault="007B1676" w:rsidP="00A413F5">
      <w:pPr>
        <w:rPr>
          <w:sz w:val="22"/>
          <w:szCs w:val="22"/>
          <w:lang w:val="fi-FI"/>
        </w:rPr>
      </w:pPr>
      <w:r>
        <w:rPr>
          <w:sz w:val="22"/>
          <w:szCs w:val="22"/>
          <w:lang w:val="fi-FI"/>
        </w:rPr>
        <w:t>Tuottaja</w:t>
      </w:r>
      <w:r w:rsidR="005C3523" w:rsidRPr="00F124D6">
        <w:rPr>
          <w:sz w:val="22"/>
          <w:szCs w:val="22"/>
          <w:lang w:val="fi-FI"/>
        </w:rPr>
        <w:t xml:space="preserve"> uudistaa vuoden 20</w:t>
      </w:r>
      <w:r>
        <w:rPr>
          <w:sz w:val="22"/>
          <w:szCs w:val="22"/>
          <w:lang w:val="fi-FI"/>
        </w:rPr>
        <w:t>__</w:t>
      </w:r>
      <w:r w:rsidR="005C3523" w:rsidRPr="00F124D6">
        <w:rPr>
          <w:sz w:val="22"/>
          <w:szCs w:val="22"/>
          <w:lang w:val="fi-FI"/>
        </w:rPr>
        <w:t xml:space="preserve"> aikana merkittävästi </w:t>
      </w:r>
      <w:r w:rsidR="0028574A">
        <w:rPr>
          <w:sz w:val="22"/>
          <w:szCs w:val="22"/>
          <w:lang w:val="fi-FI"/>
        </w:rPr>
        <w:t>Palvelun t</w:t>
      </w:r>
      <w:r w:rsidR="005C3523" w:rsidRPr="00F124D6">
        <w:rPr>
          <w:sz w:val="22"/>
          <w:szCs w:val="22"/>
          <w:lang w:val="fi-FI"/>
        </w:rPr>
        <w:t xml:space="preserve">eknistä toteutusta ja </w:t>
      </w:r>
      <w:r w:rsidR="0028574A">
        <w:rPr>
          <w:sz w:val="22"/>
          <w:szCs w:val="22"/>
          <w:lang w:val="fi-FI"/>
        </w:rPr>
        <w:t>sen</w:t>
      </w:r>
      <w:r w:rsidR="005C3523" w:rsidRPr="00F124D6">
        <w:rPr>
          <w:sz w:val="22"/>
          <w:szCs w:val="22"/>
          <w:lang w:val="fi-FI"/>
        </w:rPr>
        <w:t xml:space="preserve"> sisältöä</w:t>
      </w:r>
      <w:r w:rsidR="00E3257C">
        <w:rPr>
          <w:sz w:val="22"/>
          <w:szCs w:val="22"/>
          <w:lang w:val="fi-FI"/>
        </w:rPr>
        <w:t xml:space="preserve">. </w:t>
      </w:r>
      <w:r>
        <w:rPr>
          <w:sz w:val="22"/>
          <w:szCs w:val="22"/>
          <w:lang w:val="fi-FI"/>
        </w:rPr>
        <w:t>Tuottaja</w:t>
      </w:r>
      <w:r w:rsidR="00E3257C">
        <w:rPr>
          <w:sz w:val="22"/>
          <w:szCs w:val="22"/>
          <w:lang w:val="fi-FI"/>
        </w:rPr>
        <w:t xml:space="preserve"> lopettaa Palvelun nykyisen version ylläpidon ja toimituksen kokonaan kesällä 20</w:t>
      </w:r>
      <w:r>
        <w:rPr>
          <w:sz w:val="22"/>
          <w:szCs w:val="22"/>
          <w:lang w:val="fi-FI"/>
        </w:rPr>
        <w:t>__</w:t>
      </w:r>
      <w:r w:rsidR="00E3257C">
        <w:rPr>
          <w:sz w:val="22"/>
          <w:szCs w:val="22"/>
          <w:lang w:val="fi-FI"/>
        </w:rPr>
        <w:t xml:space="preserve"> ja ottaa Palvelun uudistetun version käyttöön syksyllä 20</w:t>
      </w:r>
      <w:r>
        <w:rPr>
          <w:sz w:val="22"/>
          <w:szCs w:val="22"/>
          <w:lang w:val="fi-FI"/>
        </w:rPr>
        <w:t>__</w:t>
      </w:r>
      <w:r w:rsidR="00E3257C">
        <w:rPr>
          <w:sz w:val="22"/>
          <w:szCs w:val="22"/>
          <w:lang w:val="fi-FI"/>
        </w:rPr>
        <w:t>.</w:t>
      </w:r>
      <w:r w:rsidR="005C3523" w:rsidRPr="00F124D6">
        <w:rPr>
          <w:sz w:val="22"/>
          <w:szCs w:val="22"/>
          <w:lang w:val="fi-FI"/>
        </w:rPr>
        <w:t xml:space="preserve"> </w:t>
      </w:r>
      <w:r w:rsidR="00F124D6" w:rsidRPr="00F124D6">
        <w:rPr>
          <w:sz w:val="22"/>
          <w:szCs w:val="22"/>
          <w:lang w:val="fi-FI"/>
        </w:rPr>
        <w:t xml:space="preserve">Uudistuksen pääasialliset toteuttajat ovat </w:t>
      </w:r>
      <w:r>
        <w:rPr>
          <w:sz w:val="22"/>
          <w:szCs w:val="22"/>
          <w:lang w:val="fi-FI"/>
        </w:rPr>
        <w:t>Tuottaja</w:t>
      </w:r>
      <w:r w:rsidR="00F124D6" w:rsidRPr="00F124D6">
        <w:rPr>
          <w:sz w:val="22"/>
          <w:szCs w:val="22"/>
          <w:lang w:val="fi-FI"/>
        </w:rPr>
        <w:t xml:space="preserve">n henkilöstö ja </w:t>
      </w:r>
      <w:r>
        <w:rPr>
          <w:sz w:val="22"/>
          <w:szCs w:val="22"/>
          <w:lang w:val="fi-FI"/>
        </w:rPr>
        <w:t>Tuottaja</w:t>
      </w:r>
      <w:r w:rsidR="00F124D6" w:rsidRPr="00F124D6">
        <w:rPr>
          <w:sz w:val="22"/>
          <w:szCs w:val="22"/>
          <w:lang w:val="fi-FI"/>
        </w:rPr>
        <w:t xml:space="preserve">n käyttämät ulkopuoliset kaupalliset </w:t>
      </w:r>
      <w:proofErr w:type="spellStart"/>
      <w:r w:rsidR="00F124D6" w:rsidRPr="00F124D6">
        <w:rPr>
          <w:sz w:val="22"/>
          <w:szCs w:val="22"/>
          <w:lang w:val="fi-FI"/>
        </w:rPr>
        <w:t>ICT-toimittajat</w:t>
      </w:r>
      <w:proofErr w:type="spellEnd"/>
      <w:r w:rsidR="00F124D6" w:rsidRPr="00F124D6">
        <w:rPr>
          <w:sz w:val="22"/>
          <w:szCs w:val="22"/>
          <w:lang w:val="fi-FI"/>
        </w:rPr>
        <w:t xml:space="preserve">. </w:t>
      </w:r>
      <w:r>
        <w:rPr>
          <w:sz w:val="22"/>
          <w:szCs w:val="22"/>
          <w:lang w:val="fi-FI"/>
        </w:rPr>
        <w:t>Tuottaja</w:t>
      </w:r>
      <w:r w:rsidR="005C3523" w:rsidRPr="00F124D6">
        <w:rPr>
          <w:sz w:val="22"/>
          <w:szCs w:val="22"/>
          <w:lang w:val="fi-FI"/>
        </w:rPr>
        <w:t xml:space="preserve"> rahoittaa </w:t>
      </w:r>
      <w:r w:rsidR="00666D03">
        <w:rPr>
          <w:sz w:val="22"/>
          <w:szCs w:val="22"/>
          <w:lang w:val="fi-FI"/>
        </w:rPr>
        <w:t>u</w:t>
      </w:r>
      <w:r w:rsidR="005C3523" w:rsidRPr="00F124D6">
        <w:rPr>
          <w:sz w:val="22"/>
          <w:szCs w:val="22"/>
          <w:lang w:val="fi-FI"/>
        </w:rPr>
        <w:t xml:space="preserve">udistuksen </w:t>
      </w:r>
      <w:r w:rsidR="0028574A">
        <w:rPr>
          <w:sz w:val="22"/>
          <w:szCs w:val="22"/>
          <w:lang w:val="fi-FI"/>
        </w:rPr>
        <w:t>P</w:t>
      </w:r>
      <w:r w:rsidR="00F124D6" w:rsidRPr="00F124D6">
        <w:rPr>
          <w:sz w:val="22"/>
          <w:szCs w:val="22"/>
          <w:lang w:val="fi-FI"/>
        </w:rPr>
        <w:t xml:space="preserve">alvelun </w:t>
      </w:r>
      <w:r w:rsidR="0028574A">
        <w:rPr>
          <w:sz w:val="22"/>
          <w:szCs w:val="22"/>
          <w:lang w:val="fi-FI"/>
        </w:rPr>
        <w:t xml:space="preserve">uuden version </w:t>
      </w:r>
      <w:r w:rsidR="00F124D6" w:rsidRPr="00F124D6">
        <w:rPr>
          <w:sz w:val="22"/>
          <w:szCs w:val="22"/>
          <w:lang w:val="fi-FI"/>
        </w:rPr>
        <w:t xml:space="preserve">käyttäjiltä </w:t>
      </w:r>
      <w:r w:rsidR="00666D03">
        <w:rPr>
          <w:sz w:val="22"/>
          <w:szCs w:val="22"/>
          <w:lang w:val="fi-FI"/>
        </w:rPr>
        <w:t xml:space="preserve">kerättäviltä </w:t>
      </w:r>
      <w:r w:rsidR="00F124D6" w:rsidRPr="00F124D6">
        <w:rPr>
          <w:sz w:val="22"/>
          <w:szCs w:val="22"/>
          <w:lang w:val="fi-FI"/>
        </w:rPr>
        <w:t xml:space="preserve">lisenssimaksuilla. </w:t>
      </w:r>
      <w:r w:rsidR="00F124D6">
        <w:rPr>
          <w:sz w:val="22"/>
          <w:szCs w:val="22"/>
          <w:lang w:val="fi-FI"/>
        </w:rPr>
        <w:t>Tällä sopimuksella sovitaan ehdoista</w:t>
      </w:r>
      <w:r w:rsidR="0028574A">
        <w:rPr>
          <w:sz w:val="22"/>
          <w:szCs w:val="22"/>
          <w:lang w:val="fi-FI"/>
        </w:rPr>
        <w:t>, joilla Käyttäjä käyttää ja maksaa Palvelusta.</w:t>
      </w:r>
      <w:r w:rsidR="00F124D6">
        <w:rPr>
          <w:sz w:val="22"/>
          <w:szCs w:val="22"/>
          <w:lang w:val="fi-FI"/>
        </w:rPr>
        <w:t xml:space="preserve"> </w:t>
      </w:r>
      <w:r w:rsidR="00567F3D">
        <w:rPr>
          <w:sz w:val="22"/>
          <w:szCs w:val="22"/>
          <w:lang w:val="fi-FI"/>
        </w:rPr>
        <w:t xml:space="preserve">Palvelun teknisen toteutuksen pääkohdat </w:t>
      </w:r>
      <w:r w:rsidR="003E747E">
        <w:rPr>
          <w:sz w:val="22"/>
          <w:szCs w:val="22"/>
          <w:lang w:val="fi-FI"/>
        </w:rPr>
        <w:t xml:space="preserve">sekä palvelutasomääritykset (SLA) </w:t>
      </w:r>
      <w:r w:rsidR="00567F3D">
        <w:rPr>
          <w:sz w:val="22"/>
          <w:szCs w:val="22"/>
          <w:lang w:val="fi-FI"/>
        </w:rPr>
        <w:t>on kuvattu tämän Sopimuksen liitte</w:t>
      </w:r>
      <w:r w:rsidR="00932CFE">
        <w:rPr>
          <w:sz w:val="22"/>
          <w:szCs w:val="22"/>
          <w:lang w:val="fi-FI"/>
        </w:rPr>
        <w:t>i</w:t>
      </w:r>
      <w:r w:rsidR="00567F3D">
        <w:rPr>
          <w:sz w:val="22"/>
          <w:szCs w:val="22"/>
          <w:lang w:val="fi-FI"/>
        </w:rPr>
        <w:t>ssä 1</w:t>
      </w:r>
      <w:r w:rsidR="00932CFE">
        <w:rPr>
          <w:sz w:val="22"/>
          <w:szCs w:val="22"/>
          <w:lang w:val="fi-FI"/>
        </w:rPr>
        <w:t xml:space="preserve"> ja 2.</w:t>
      </w:r>
    </w:p>
    <w:p w:rsidR="005C3523" w:rsidRDefault="005C3523" w:rsidP="00A413F5">
      <w:pPr>
        <w:rPr>
          <w:b/>
          <w:lang w:val="fi-FI"/>
        </w:rPr>
      </w:pPr>
    </w:p>
    <w:p w:rsidR="005C3523" w:rsidRDefault="005C3523" w:rsidP="00A413F5">
      <w:pPr>
        <w:rPr>
          <w:b/>
          <w:lang w:val="fi-FI"/>
        </w:rPr>
      </w:pPr>
    </w:p>
    <w:bookmarkEnd w:id="3"/>
    <w:bookmarkEnd w:id="4"/>
    <w:bookmarkEnd w:id="5"/>
    <w:p w:rsidR="00A413F5" w:rsidRPr="00543012" w:rsidRDefault="00A413F5">
      <w:pPr>
        <w:pStyle w:val="Bodytext"/>
        <w:rPr>
          <w:rFonts w:cs="Arial"/>
          <w:szCs w:val="22"/>
        </w:rPr>
      </w:pPr>
    </w:p>
    <w:p w:rsidR="009D0DF8" w:rsidRPr="00A413F5" w:rsidRDefault="00FF292B" w:rsidP="00A413F5">
      <w:pPr>
        <w:rPr>
          <w:b/>
          <w:lang w:val="fi-FI"/>
        </w:rPr>
      </w:pPr>
      <w:bookmarkStart w:id="6" w:name="_Toc509643141"/>
      <w:bookmarkStart w:id="7" w:name="_Toc512762504"/>
      <w:bookmarkStart w:id="8" w:name="_Toc68573989"/>
      <w:r>
        <w:rPr>
          <w:b/>
          <w:lang w:val="fi-FI"/>
        </w:rPr>
        <w:t>3</w:t>
      </w:r>
      <w:r w:rsidR="00A413F5" w:rsidRPr="00A413F5">
        <w:rPr>
          <w:b/>
          <w:lang w:val="fi-FI"/>
        </w:rPr>
        <w:t xml:space="preserve">. </w:t>
      </w:r>
      <w:r w:rsidR="009D0DF8" w:rsidRPr="00A413F5">
        <w:rPr>
          <w:b/>
          <w:lang w:val="fi-FI"/>
        </w:rPr>
        <w:t>Sopimuksen kohde</w:t>
      </w:r>
      <w:bookmarkEnd w:id="6"/>
      <w:bookmarkEnd w:id="7"/>
      <w:bookmarkEnd w:id="8"/>
    </w:p>
    <w:p w:rsidR="00A413F5" w:rsidRDefault="00A413F5">
      <w:pPr>
        <w:pStyle w:val="Bodytext"/>
        <w:rPr>
          <w:rFonts w:cs="Arial"/>
          <w:szCs w:val="22"/>
        </w:rPr>
      </w:pPr>
    </w:p>
    <w:p w:rsidR="00E3257C" w:rsidRPr="00543012" w:rsidRDefault="009D0DF8" w:rsidP="00E3257C">
      <w:pPr>
        <w:ind w:left="1701"/>
        <w:rPr>
          <w:rFonts w:cs="Arial"/>
          <w:sz w:val="22"/>
          <w:szCs w:val="22"/>
          <w:lang w:val="fi-FI"/>
        </w:rPr>
      </w:pPr>
      <w:r w:rsidRPr="00FF292B">
        <w:rPr>
          <w:rFonts w:cs="Arial"/>
          <w:sz w:val="22"/>
          <w:szCs w:val="22"/>
          <w:lang w:val="fi-FI"/>
        </w:rPr>
        <w:t xml:space="preserve">Tämän </w:t>
      </w:r>
      <w:r w:rsidR="00C7715E" w:rsidRPr="00FF292B">
        <w:rPr>
          <w:rFonts w:cs="Arial"/>
          <w:sz w:val="22"/>
          <w:szCs w:val="22"/>
          <w:lang w:val="fi-FI"/>
        </w:rPr>
        <w:t>S</w:t>
      </w:r>
      <w:r w:rsidRPr="00FF292B">
        <w:rPr>
          <w:rFonts w:cs="Arial"/>
          <w:sz w:val="22"/>
          <w:szCs w:val="22"/>
          <w:lang w:val="fi-FI"/>
        </w:rPr>
        <w:t xml:space="preserve">opimuksen kohteena on </w:t>
      </w:r>
      <w:r w:rsidR="00BA1A84" w:rsidRPr="00FF292B">
        <w:rPr>
          <w:rFonts w:cs="Arial"/>
          <w:sz w:val="22"/>
          <w:szCs w:val="22"/>
          <w:lang w:val="fi-FI"/>
        </w:rPr>
        <w:t xml:space="preserve">Käyttäjän </w:t>
      </w:r>
      <w:r w:rsidR="00C7715E" w:rsidRPr="00FF292B">
        <w:rPr>
          <w:rFonts w:cs="Arial"/>
          <w:sz w:val="22"/>
          <w:szCs w:val="22"/>
          <w:lang w:val="fi-FI"/>
        </w:rPr>
        <w:t xml:space="preserve">maksullinen </w:t>
      </w:r>
      <w:r w:rsidRPr="00FF292B">
        <w:rPr>
          <w:rFonts w:cs="Arial"/>
          <w:sz w:val="22"/>
          <w:szCs w:val="22"/>
          <w:lang w:val="fi-FI"/>
        </w:rPr>
        <w:t xml:space="preserve">käyttöoikeus </w:t>
      </w:r>
      <w:r w:rsidR="00C7715E" w:rsidRPr="00FF292B">
        <w:rPr>
          <w:rFonts w:cs="Arial"/>
          <w:sz w:val="22"/>
          <w:szCs w:val="22"/>
          <w:lang w:val="fi-FI"/>
        </w:rPr>
        <w:t xml:space="preserve">Palveluun ja </w:t>
      </w:r>
      <w:r w:rsidR="00BD5385" w:rsidRPr="00FF292B">
        <w:rPr>
          <w:rFonts w:cs="Arial"/>
          <w:sz w:val="22"/>
          <w:szCs w:val="22"/>
          <w:lang w:val="fi-FI"/>
        </w:rPr>
        <w:t>lisensoitu</w:t>
      </w:r>
      <w:r w:rsidR="00C7715E" w:rsidRPr="00FF292B">
        <w:rPr>
          <w:rFonts w:cs="Arial"/>
          <w:sz w:val="22"/>
          <w:szCs w:val="22"/>
          <w:lang w:val="fi-FI"/>
        </w:rPr>
        <w:t>un</w:t>
      </w:r>
      <w:r w:rsidR="00BD5385" w:rsidRPr="00FF292B">
        <w:rPr>
          <w:rFonts w:cs="Arial"/>
          <w:sz w:val="22"/>
          <w:szCs w:val="22"/>
          <w:lang w:val="fi-FI"/>
        </w:rPr>
        <w:t xml:space="preserve"> tuotte</w:t>
      </w:r>
      <w:r w:rsidR="00C7715E" w:rsidRPr="00FF292B">
        <w:rPr>
          <w:rFonts w:cs="Arial"/>
          <w:sz w:val="22"/>
          <w:szCs w:val="22"/>
          <w:lang w:val="fi-FI"/>
        </w:rPr>
        <w:t>e</w:t>
      </w:r>
      <w:r w:rsidR="00BD5385" w:rsidRPr="00FF292B">
        <w:rPr>
          <w:rFonts w:cs="Arial"/>
          <w:sz w:val="22"/>
          <w:szCs w:val="22"/>
          <w:lang w:val="fi-FI"/>
        </w:rPr>
        <w:t>s</w:t>
      </w:r>
      <w:r w:rsidR="00C7715E" w:rsidRPr="00FF292B">
        <w:rPr>
          <w:rFonts w:cs="Arial"/>
          <w:sz w:val="22"/>
          <w:szCs w:val="22"/>
          <w:lang w:val="fi-FI"/>
        </w:rPr>
        <w:t>een</w:t>
      </w:r>
      <w:r w:rsidR="00FF292B" w:rsidRPr="00FF292B">
        <w:rPr>
          <w:rFonts w:cs="Arial"/>
          <w:sz w:val="22"/>
          <w:szCs w:val="22"/>
          <w:lang w:val="fi-FI"/>
        </w:rPr>
        <w:t>, jo</w:t>
      </w:r>
      <w:r w:rsidR="00FF292B">
        <w:rPr>
          <w:rFonts w:cs="Arial"/>
          <w:sz w:val="22"/>
          <w:szCs w:val="22"/>
          <w:lang w:val="fi-FI"/>
        </w:rPr>
        <w:t xml:space="preserve">lla </w:t>
      </w:r>
      <w:r w:rsidR="00E3257C" w:rsidRPr="00E3257C">
        <w:rPr>
          <w:rFonts w:cs="Arial"/>
          <w:sz w:val="22"/>
          <w:szCs w:val="22"/>
          <w:lang w:val="fi-FI"/>
        </w:rPr>
        <w:t>tarkoit</w:t>
      </w:r>
      <w:r w:rsidR="00FF292B">
        <w:rPr>
          <w:rFonts w:cs="Arial"/>
          <w:sz w:val="22"/>
          <w:szCs w:val="22"/>
          <w:lang w:val="fi-FI"/>
        </w:rPr>
        <w:t>etaan</w:t>
      </w:r>
      <w:r w:rsidR="00E3257C" w:rsidRPr="00E3257C">
        <w:rPr>
          <w:rFonts w:cs="Arial"/>
          <w:sz w:val="22"/>
          <w:szCs w:val="22"/>
          <w:lang w:val="fi-FI"/>
        </w:rPr>
        <w:t xml:space="preserve"> seuraavia</w:t>
      </w:r>
      <w:r w:rsidR="00E3257C" w:rsidRPr="00543012">
        <w:rPr>
          <w:rFonts w:cs="Arial"/>
          <w:sz w:val="22"/>
          <w:szCs w:val="22"/>
          <w:lang w:val="fi-FI"/>
        </w:rPr>
        <w:t xml:space="preserve"> </w:t>
      </w:r>
      <w:r w:rsidR="00E3257C">
        <w:rPr>
          <w:rFonts w:cs="Arial"/>
          <w:sz w:val="22"/>
          <w:szCs w:val="22"/>
          <w:lang w:val="fi-FI"/>
        </w:rPr>
        <w:t xml:space="preserve">Palveluun liittyviä </w:t>
      </w:r>
      <w:r w:rsidR="007B1676">
        <w:rPr>
          <w:rFonts w:cs="Arial"/>
          <w:sz w:val="22"/>
          <w:szCs w:val="22"/>
          <w:lang w:val="fi-FI"/>
        </w:rPr>
        <w:t>Tuottaja</w:t>
      </w:r>
      <w:r w:rsidR="00E3257C">
        <w:rPr>
          <w:rFonts w:cs="Arial"/>
          <w:sz w:val="22"/>
          <w:szCs w:val="22"/>
          <w:lang w:val="fi-FI"/>
        </w:rPr>
        <w:t xml:space="preserve">n ja </w:t>
      </w:r>
      <w:r w:rsidR="00E3257C" w:rsidRPr="00543012">
        <w:rPr>
          <w:rFonts w:cs="Arial"/>
          <w:sz w:val="22"/>
          <w:szCs w:val="22"/>
          <w:lang w:val="fi-FI"/>
        </w:rPr>
        <w:t>kolman</w:t>
      </w:r>
      <w:r w:rsidR="00E3257C">
        <w:rPr>
          <w:rFonts w:cs="Arial"/>
          <w:sz w:val="22"/>
          <w:szCs w:val="22"/>
          <w:lang w:val="fi-FI"/>
        </w:rPr>
        <w:t xml:space="preserve">sien </w:t>
      </w:r>
      <w:r w:rsidR="00E3257C" w:rsidRPr="00543012">
        <w:rPr>
          <w:rFonts w:cs="Arial"/>
          <w:sz w:val="22"/>
          <w:szCs w:val="22"/>
          <w:lang w:val="fi-FI"/>
        </w:rPr>
        <w:t>osapuol</w:t>
      </w:r>
      <w:r w:rsidR="00E3257C">
        <w:rPr>
          <w:rFonts w:cs="Arial"/>
          <w:sz w:val="22"/>
          <w:szCs w:val="22"/>
          <w:lang w:val="fi-FI"/>
        </w:rPr>
        <w:t>t</w:t>
      </w:r>
      <w:r w:rsidR="00E3257C" w:rsidRPr="00543012">
        <w:rPr>
          <w:rFonts w:cs="Arial"/>
          <w:sz w:val="22"/>
          <w:szCs w:val="22"/>
          <w:lang w:val="fi-FI"/>
        </w:rPr>
        <w:t>en ohjelmisto</w:t>
      </w:r>
      <w:r w:rsidR="00E3257C">
        <w:rPr>
          <w:rFonts w:cs="Arial"/>
          <w:sz w:val="22"/>
          <w:szCs w:val="22"/>
          <w:lang w:val="fi-FI"/>
        </w:rPr>
        <w:t>tuotteita ja -palveluita</w:t>
      </w:r>
      <w:r w:rsidR="00E3257C" w:rsidRPr="00543012">
        <w:rPr>
          <w:rFonts w:cs="Arial"/>
          <w:sz w:val="22"/>
          <w:szCs w:val="22"/>
          <w:lang w:val="fi-FI"/>
        </w:rPr>
        <w:t xml:space="preserve">, joihin </w:t>
      </w:r>
      <w:r w:rsidR="007B1676">
        <w:rPr>
          <w:rFonts w:cs="Arial"/>
          <w:sz w:val="22"/>
          <w:szCs w:val="22"/>
          <w:lang w:val="fi-FI"/>
        </w:rPr>
        <w:t>Tuottaja</w:t>
      </w:r>
      <w:r w:rsidR="00E3257C" w:rsidRPr="00543012">
        <w:rPr>
          <w:rFonts w:cs="Arial"/>
          <w:sz w:val="22"/>
          <w:szCs w:val="22"/>
          <w:lang w:val="fi-FI"/>
        </w:rPr>
        <w:t>ll</w:t>
      </w:r>
      <w:r w:rsidR="007B1676">
        <w:rPr>
          <w:rFonts w:cs="Arial"/>
          <w:sz w:val="22"/>
          <w:szCs w:val="22"/>
          <w:lang w:val="fi-FI"/>
        </w:rPr>
        <w:t>a</w:t>
      </w:r>
      <w:r w:rsidR="00E3257C" w:rsidRPr="00543012">
        <w:rPr>
          <w:rFonts w:cs="Arial"/>
          <w:sz w:val="22"/>
          <w:szCs w:val="22"/>
          <w:lang w:val="fi-FI"/>
        </w:rPr>
        <w:t xml:space="preserve"> on</w:t>
      </w:r>
      <w:r w:rsidR="00E3257C">
        <w:rPr>
          <w:rFonts w:cs="Arial"/>
          <w:sz w:val="22"/>
          <w:szCs w:val="22"/>
          <w:lang w:val="fi-FI"/>
        </w:rPr>
        <w:t xml:space="preserve"> </w:t>
      </w:r>
      <w:proofErr w:type="gramStart"/>
      <w:r w:rsidR="007A3BA2">
        <w:rPr>
          <w:rFonts w:cs="Arial"/>
          <w:sz w:val="22"/>
          <w:szCs w:val="22"/>
          <w:lang w:val="fi-FI"/>
        </w:rPr>
        <w:t>o</w:t>
      </w:r>
      <w:r w:rsidR="00E3257C">
        <w:rPr>
          <w:rFonts w:cs="Arial"/>
          <w:sz w:val="22"/>
          <w:szCs w:val="22"/>
          <w:lang w:val="fi-FI"/>
        </w:rPr>
        <w:t>mistus-  ja</w:t>
      </w:r>
      <w:proofErr w:type="gramEnd"/>
      <w:r w:rsidR="00E3257C">
        <w:rPr>
          <w:rFonts w:cs="Arial"/>
          <w:sz w:val="22"/>
          <w:szCs w:val="22"/>
          <w:lang w:val="fi-FI"/>
        </w:rPr>
        <w:t>/tai myyntioikeus</w:t>
      </w:r>
      <w:r w:rsidR="00E3257C" w:rsidRPr="00543012">
        <w:rPr>
          <w:rFonts w:cs="Arial"/>
          <w:sz w:val="22"/>
          <w:szCs w:val="22"/>
          <w:lang w:val="fi-FI"/>
        </w:rPr>
        <w:t>:</w:t>
      </w:r>
    </w:p>
    <w:p w:rsidR="00582035" w:rsidRPr="00543012" w:rsidRDefault="00582035" w:rsidP="00582035">
      <w:pPr>
        <w:pStyle w:val="Bodytext"/>
        <w:rPr>
          <w:rFonts w:cs="Arial"/>
          <w:szCs w:val="22"/>
        </w:rPr>
      </w:pPr>
    </w:p>
    <w:p w:rsidR="00E3257C" w:rsidRPr="000870DD" w:rsidRDefault="00E3257C" w:rsidP="00E3257C">
      <w:pPr>
        <w:pStyle w:val="Bodytext"/>
        <w:numPr>
          <w:ilvl w:val="0"/>
          <w:numId w:val="14"/>
        </w:numPr>
        <w:rPr>
          <w:rFonts w:cs="Arial"/>
          <w:szCs w:val="22"/>
        </w:rPr>
      </w:pPr>
      <w:r>
        <w:rPr>
          <w:rFonts w:cs="Arial"/>
          <w:szCs w:val="22"/>
        </w:rPr>
        <w:t>Verkko</w:t>
      </w:r>
      <w:r w:rsidR="007B1676">
        <w:rPr>
          <w:rFonts w:cs="Arial"/>
          <w:szCs w:val="22"/>
        </w:rPr>
        <w:t>palvelu XYZ</w:t>
      </w:r>
      <w:r>
        <w:rPr>
          <w:rFonts w:cs="Arial"/>
          <w:szCs w:val="22"/>
        </w:rPr>
        <w:t xml:space="preserve"> </w:t>
      </w:r>
      <w:r w:rsidR="00FF292B">
        <w:rPr>
          <w:rFonts w:cs="Arial"/>
          <w:szCs w:val="22"/>
        </w:rPr>
        <w:t>tuote</w:t>
      </w:r>
      <w:r>
        <w:rPr>
          <w:rFonts w:cs="Arial"/>
          <w:szCs w:val="22"/>
        </w:rPr>
        <w:t xml:space="preserve">versio </w:t>
      </w:r>
      <w:r w:rsidR="007B1676">
        <w:rPr>
          <w:rFonts w:cs="Arial"/>
          <w:szCs w:val="22"/>
        </w:rPr>
        <w:t>5</w:t>
      </w:r>
      <w:r>
        <w:rPr>
          <w:rFonts w:cs="Arial"/>
          <w:szCs w:val="22"/>
        </w:rPr>
        <w:t>/20</w:t>
      </w:r>
      <w:r w:rsidR="007B1676">
        <w:rPr>
          <w:rFonts w:cs="Arial"/>
          <w:szCs w:val="22"/>
        </w:rPr>
        <w:t>__</w:t>
      </w:r>
      <w:r w:rsidRPr="000870DD">
        <w:rPr>
          <w:rFonts w:cs="Arial"/>
          <w:szCs w:val="22"/>
        </w:rPr>
        <w:t xml:space="preserve"> </w:t>
      </w:r>
    </w:p>
    <w:p w:rsidR="00E3257C" w:rsidRPr="00543012" w:rsidRDefault="00E3257C" w:rsidP="00E3257C">
      <w:pPr>
        <w:pStyle w:val="Bodytext"/>
        <w:rPr>
          <w:rFonts w:cs="Arial"/>
          <w:szCs w:val="22"/>
        </w:rPr>
      </w:pPr>
      <w:r w:rsidRPr="00543012">
        <w:rPr>
          <w:rFonts w:cs="Arial"/>
          <w:szCs w:val="22"/>
        </w:rPr>
        <w:t xml:space="preserve">sekä </w:t>
      </w:r>
      <w:r w:rsidR="00FF292B">
        <w:rPr>
          <w:rFonts w:cs="Arial"/>
          <w:szCs w:val="22"/>
        </w:rPr>
        <w:t>sen</w:t>
      </w:r>
      <w:r w:rsidRPr="00543012">
        <w:rPr>
          <w:rFonts w:cs="Arial"/>
          <w:szCs w:val="22"/>
        </w:rPr>
        <w:t xml:space="preserve"> päivitet</w:t>
      </w:r>
      <w:r w:rsidR="00FF292B">
        <w:rPr>
          <w:rFonts w:cs="Arial"/>
          <w:szCs w:val="22"/>
        </w:rPr>
        <w:t xml:space="preserve">yt </w:t>
      </w:r>
      <w:r w:rsidRPr="00543012">
        <w:rPr>
          <w:rFonts w:cs="Arial"/>
          <w:szCs w:val="22"/>
        </w:rPr>
        <w:t>versiot, ja niihin liittyvä</w:t>
      </w:r>
      <w:r w:rsidR="00FF292B">
        <w:rPr>
          <w:rFonts w:cs="Arial"/>
          <w:szCs w:val="22"/>
        </w:rPr>
        <w:t>t</w:t>
      </w:r>
      <w:r w:rsidRPr="00543012">
        <w:rPr>
          <w:rFonts w:cs="Arial"/>
          <w:szCs w:val="22"/>
        </w:rPr>
        <w:t xml:space="preserve"> dokumentaatiot</w:t>
      </w:r>
      <w:r>
        <w:rPr>
          <w:rFonts w:cs="Arial"/>
          <w:szCs w:val="22"/>
        </w:rPr>
        <w:t xml:space="preserve"> tai muut materiaali</w:t>
      </w:r>
      <w:r w:rsidR="00FF292B">
        <w:rPr>
          <w:rFonts w:cs="Arial"/>
          <w:szCs w:val="22"/>
        </w:rPr>
        <w:t>t</w:t>
      </w:r>
      <w:r w:rsidRPr="00543012">
        <w:rPr>
          <w:rFonts w:cs="Arial"/>
          <w:szCs w:val="22"/>
        </w:rPr>
        <w:t xml:space="preserve">. </w:t>
      </w:r>
    </w:p>
    <w:p w:rsidR="00582035" w:rsidRPr="00543012" w:rsidRDefault="00582035" w:rsidP="00582035">
      <w:pPr>
        <w:pStyle w:val="Bodytext"/>
        <w:rPr>
          <w:rFonts w:cs="Arial"/>
          <w:szCs w:val="22"/>
        </w:rPr>
      </w:pPr>
    </w:p>
    <w:p w:rsidR="009D0DF8" w:rsidRPr="00543012" w:rsidRDefault="009D0DF8">
      <w:pPr>
        <w:pStyle w:val="Bodytext"/>
        <w:rPr>
          <w:rFonts w:cs="Arial"/>
          <w:szCs w:val="22"/>
        </w:rPr>
      </w:pPr>
    </w:p>
    <w:p w:rsidR="00BA1A84" w:rsidRPr="00A413F5" w:rsidRDefault="00FF292B" w:rsidP="00BA1A84">
      <w:pPr>
        <w:rPr>
          <w:b/>
          <w:lang w:val="fi-FI"/>
        </w:rPr>
      </w:pPr>
      <w:bookmarkStart w:id="9" w:name="_Toc512762505"/>
      <w:bookmarkStart w:id="10" w:name="_Toc68573990"/>
      <w:bookmarkStart w:id="11" w:name="_Toc509643142"/>
      <w:r>
        <w:rPr>
          <w:b/>
          <w:lang w:val="fi-FI"/>
        </w:rPr>
        <w:t>4</w:t>
      </w:r>
      <w:r w:rsidR="00BA1A84" w:rsidRPr="00A413F5">
        <w:rPr>
          <w:b/>
          <w:lang w:val="fi-FI"/>
        </w:rPr>
        <w:t xml:space="preserve">. </w:t>
      </w:r>
      <w:r w:rsidR="00BA1A84">
        <w:rPr>
          <w:b/>
          <w:lang w:val="fi-FI"/>
        </w:rPr>
        <w:t xml:space="preserve">Palvelun kehitystyö </w:t>
      </w:r>
      <w:r w:rsidR="007B1676">
        <w:rPr>
          <w:b/>
          <w:lang w:val="fi-FI"/>
        </w:rPr>
        <w:t>ja kehitysfoorumi</w:t>
      </w:r>
    </w:p>
    <w:p w:rsidR="009D0DF8" w:rsidRPr="000870DD" w:rsidRDefault="00BD5385" w:rsidP="00A413F5">
      <w:pPr>
        <w:rPr>
          <w:lang w:val="fi-FI"/>
        </w:rPr>
      </w:pPr>
      <w:r w:rsidRPr="00290101">
        <w:rPr>
          <w:lang w:val="fi-FI"/>
        </w:rPr>
        <w:tab/>
      </w:r>
      <w:r w:rsidR="009D0DF8" w:rsidRPr="000870DD">
        <w:rPr>
          <w:lang w:val="fi-FI"/>
        </w:rPr>
        <w:t xml:space="preserve"> </w:t>
      </w:r>
      <w:bookmarkEnd w:id="9"/>
      <w:bookmarkEnd w:id="10"/>
    </w:p>
    <w:p w:rsidR="00BA1A84" w:rsidRDefault="007B1676" w:rsidP="00D5195A">
      <w:pPr>
        <w:pStyle w:val="Bodytext"/>
        <w:rPr>
          <w:rFonts w:cs="Arial"/>
          <w:szCs w:val="22"/>
        </w:rPr>
      </w:pPr>
      <w:r>
        <w:rPr>
          <w:rFonts w:cs="Arial"/>
          <w:szCs w:val="22"/>
        </w:rPr>
        <w:t>Tuottaja</w:t>
      </w:r>
      <w:r w:rsidR="006120E7">
        <w:rPr>
          <w:rFonts w:cs="Arial"/>
          <w:szCs w:val="22"/>
        </w:rPr>
        <w:t xml:space="preserve"> järjestää </w:t>
      </w:r>
      <w:r>
        <w:rPr>
          <w:rFonts w:cs="Arial"/>
          <w:szCs w:val="22"/>
        </w:rPr>
        <w:t xml:space="preserve">vuoden </w:t>
      </w:r>
      <w:r w:rsidR="006120E7">
        <w:rPr>
          <w:rFonts w:cs="Arial"/>
          <w:szCs w:val="22"/>
        </w:rPr>
        <w:t>20</w:t>
      </w:r>
      <w:r>
        <w:rPr>
          <w:rFonts w:cs="Arial"/>
          <w:szCs w:val="22"/>
        </w:rPr>
        <w:t>__</w:t>
      </w:r>
      <w:r w:rsidR="006120E7">
        <w:rPr>
          <w:rFonts w:cs="Arial"/>
          <w:szCs w:val="22"/>
        </w:rPr>
        <w:t xml:space="preserve"> </w:t>
      </w:r>
      <w:r>
        <w:rPr>
          <w:rFonts w:cs="Arial"/>
          <w:szCs w:val="22"/>
        </w:rPr>
        <w:t xml:space="preserve">aikana </w:t>
      </w:r>
      <w:r w:rsidR="006120E7">
        <w:rPr>
          <w:rFonts w:cs="Arial"/>
          <w:szCs w:val="22"/>
        </w:rPr>
        <w:t xml:space="preserve">Palvelun kaikkien </w:t>
      </w:r>
      <w:r w:rsidR="00BA1A84">
        <w:rPr>
          <w:rFonts w:cs="Arial"/>
          <w:szCs w:val="22"/>
        </w:rPr>
        <w:t xml:space="preserve">tulevien </w:t>
      </w:r>
      <w:r w:rsidR="006120E7">
        <w:rPr>
          <w:rFonts w:cs="Arial"/>
          <w:szCs w:val="22"/>
        </w:rPr>
        <w:t xml:space="preserve">käyttäjien </w:t>
      </w:r>
      <w:r w:rsidR="00BA1A84">
        <w:rPr>
          <w:rFonts w:cs="Arial"/>
          <w:szCs w:val="22"/>
        </w:rPr>
        <w:t xml:space="preserve">kanssa </w:t>
      </w:r>
      <w:r w:rsidR="006120E7">
        <w:rPr>
          <w:rFonts w:cs="Arial"/>
          <w:szCs w:val="22"/>
        </w:rPr>
        <w:t xml:space="preserve">teknisen ryhmän kokouksia, joihin kutsutaan myös Käyttäjän </w:t>
      </w:r>
      <w:proofErr w:type="spellStart"/>
      <w:r w:rsidR="006120E7">
        <w:rPr>
          <w:rFonts w:cs="Arial"/>
          <w:szCs w:val="22"/>
        </w:rPr>
        <w:t>IT-teknis</w:t>
      </w:r>
      <w:r w:rsidR="00BA1A84">
        <w:rPr>
          <w:rFonts w:cs="Arial"/>
          <w:szCs w:val="22"/>
        </w:rPr>
        <w:t>tä</w:t>
      </w:r>
      <w:proofErr w:type="spellEnd"/>
      <w:r w:rsidR="006120E7">
        <w:rPr>
          <w:rFonts w:cs="Arial"/>
          <w:szCs w:val="22"/>
        </w:rPr>
        <w:t xml:space="preserve"> henkilöstöä. Näissä teknisen ryhmän kokouksissa Palvelun käyttäjät voivat tuoda </w:t>
      </w:r>
      <w:r>
        <w:rPr>
          <w:rFonts w:cs="Arial"/>
          <w:szCs w:val="22"/>
        </w:rPr>
        <w:t>Tuottaja</w:t>
      </w:r>
      <w:r w:rsidR="006120E7">
        <w:rPr>
          <w:rFonts w:cs="Arial"/>
          <w:szCs w:val="22"/>
        </w:rPr>
        <w:t xml:space="preserve">lle esiin näkemyksiään siitä minkälaisia ominaisuuksia käyttäjät toivovat Palvelun sisältävän. </w:t>
      </w:r>
      <w:r>
        <w:rPr>
          <w:rFonts w:cs="Arial"/>
          <w:szCs w:val="22"/>
        </w:rPr>
        <w:t>Tuottaja</w:t>
      </w:r>
      <w:r w:rsidR="006120E7">
        <w:rPr>
          <w:rFonts w:cs="Arial"/>
          <w:szCs w:val="22"/>
        </w:rPr>
        <w:t xml:space="preserve"> toteuttaa </w:t>
      </w:r>
      <w:r w:rsidR="00BA1A84">
        <w:rPr>
          <w:rFonts w:cs="Arial"/>
          <w:szCs w:val="22"/>
        </w:rPr>
        <w:t xml:space="preserve">teknisen ryhmän </w:t>
      </w:r>
      <w:r w:rsidR="006120E7">
        <w:rPr>
          <w:rFonts w:cs="Arial"/>
          <w:szCs w:val="22"/>
        </w:rPr>
        <w:t xml:space="preserve">kehitysehdotuksia </w:t>
      </w:r>
      <w:r w:rsidR="00BA1A84">
        <w:rPr>
          <w:rFonts w:cs="Arial"/>
          <w:szCs w:val="22"/>
        </w:rPr>
        <w:t xml:space="preserve">oman parhaan harkintansa mukaan </w:t>
      </w:r>
      <w:r w:rsidR="006120E7">
        <w:rPr>
          <w:rFonts w:cs="Arial"/>
          <w:szCs w:val="22"/>
        </w:rPr>
        <w:t xml:space="preserve">siltä osin kuin </w:t>
      </w:r>
      <w:r w:rsidR="00FF292B">
        <w:rPr>
          <w:rFonts w:cs="Arial"/>
          <w:szCs w:val="22"/>
        </w:rPr>
        <w:t xml:space="preserve">Palvelun </w:t>
      </w:r>
      <w:r w:rsidR="006120E7">
        <w:rPr>
          <w:rFonts w:cs="Arial"/>
          <w:szCs w:val="22"/>
        </w:rPr>
        <w:t xml:space="preserve">uudistushankkeen tekniset, taloudelliset ja aikataululliset puitteet sallivat. </w:t>
      </w:r>
    </w:p>
    <w:p w:rsidR="00BA1A84" w:rsidRDefault="00BA1A84" w:rsidP="00D5195A">
      <w:pPr>
        <w:pStyle w:val="Bodytext"/>
        <w:rPr>
          <w:rFonts w:cs="Arial"/>
          <w:szCs w:val="22"/>
        </w:rPr>
      </w:pPr>
    </w:p>
    <w:p w:rsidR="006120E7" w:rsidRDefault="007B1676" w:rsidP="00D5195A">
      <w:pPr>
        <w:pStyle w:val="Bodytext"/>
        <w:rPr>
          <w:rFonts w:cs="Arial"/>
          <w:szCs w:val="22"/>
        </w:rPr>
      </w:pPr>
      <w:r>
        <w:rPr>
          <w:rFonts w:cs="Arial"/>
          <w:szCs w:val="22"/>
        </w:rPr>
        <w:t>Tuottaja</w:t>
      </w:r>
      <w:r w:rsidR="00BA1A84">
        <w:rPr>
          <w:rFonts w:cs="Arial"/>
          <w:szCs w:val="22"/>
        </w:rPr>
        <w:t xml:space="preserve"> ottaa myös Palvelun käyttöönoton jälkeen syksystä 20</w:t>
      </w:r>
      <w:r>
        <w:rPr>
          <w:rFonts w:cs="Arial"/>
          <w:szCs w:val="22"/>
        </w:rPr>
        <w:t>__</w:t>
      </w:r>
      <w:r w:rsidR="00BA1A84">
        <w:rPr>
          <w:rFonts w:cs="Arial"/>
          <w:szCs w:val="22"/>
        </w:rPr>
        <w:t xml:space="preserve"> lähtien vastaan Käyttäjän ja Palvelun muiden käyttäjien palautetta ja kehitysehdotuksia ja pyrkii toteuttamaan niitä mahdollisuuksiensa mukaan.  </w:t>
      </w:r>
      <w:r w:rsidR="006120E7">
        <w:rPr>
          <w:rFonts w:cs="Arial"/>
          <w:szCs w:val="22"/>
        </w:rPr>
        <w:t xml:space="preserve"> </w:t>
      </w:r>
    </w:p>
    <w:p w:rsidR="006120E7" w:rsidRDefault="006120E7" w:rsidP="00D5195A">
      <w:pPr>
        <w:pStyle w:val="Bodytext"/>
        <w:rPr>
          <w:rFonts w:cs="Arial"/>
          <w:szCs w:val="22"/>
        </w:rPr>
      </w:pPr>
    </w:p>
    <w:bookmarkEnd w:id="11"/>
    <w:p w:rsidR="00BD5385" w:rsidRDefault="00BD5385">
      <w:pPr>
        <w:pStyle w:val="Bodytext"/>
        <w:rPr>
          <w:rFonts w:cs="Arial"/>
          <w:szCs w:val="22"/>
        </w:rPr>
      </w:pPr>
    </w:p>
    <w:p w:rsidR="00CB0316" w:rsidRPr="00543012" w:rsidRDefault="00CB0316">
      <w:pPr>
        <w:pStyle w:val="Bodytext"/>
        <w:rPr>
          <w:rFonts w:cs="Arial"/>
          <w:szCs w:val="22"/>
        </w:rPr>
      </w:pPr>
    </w:p>
    <w:p w:rsidR="009D0DF8" w:rsidRPr="00BD5385" w:rsidRDefault="00FF292B" w:rsidP="00BD5385">
      <w:pPr>
        <w:rPr>
          <w:b/>
          <w:lang w:val="fi-FI"/>
        </w:rPr>
      </w:pPr>
      <w:bookmarkStart w:id="12" w:name="_Toc509643147"/>
      <w:bookmarkStart w:id="13" w:name="_Toc512762509"/>
      <w:bookmarkStart w:id="14" w:name="_Toc68573994"/>
      <w:r>
        <w:rPr>
          <w:b/>
          <w:lang w:val="fi-FI"/>
        </w:rPr>
        <w:t>5</w:t>
      </w:r>
      <w:r w:rsidR="00BD5385" w:rsidRPr="00BD5385">
        <w:rPr>
          <w:b/>
          <w:lang w:val="fi-FI"/>
        </w:rPr>
        <w:t xml:space="preserve">. </w:t>
      </w:r>
      <w:r w:rsidR="009D0DF8" w:rsidRPr="00BD5385">
        <w:rPr>
          <w:b/>
          <w:lang w:val="fi-FI"/>
        </w:rPr>
        <w:t>Immateriaalioikeudet</w:t>
      </w:r>
      <w:bookmarkEnd w:id="12"/>
      <w:bookmarkEnd w:id="13"/>
      <w:bookmarkEnd w:id="14"/>
    </w:p>
    <w:p w:rsidR="00BD5385" w:rsidRPr="00BD5385" w:rsidRDefault="00BD5385">
      <w:pPr>
        <w:pStyle w:val="Bodytext"/>
        <w:rPr>
          <w:rFonts w:cs="Arial"/>
          <w:b/>
          <w:szCs w:val="22"/>
        </w:rPr>
      </w:pPr>
    </w:p>
    <w:p w:rsidR="009D0DF8" w:rsidRPr="00543012" w:rsidRDefault="000870DD">
      <w:pPr>
        <w:pStyle w:val="Bodytext"/>
        <w:rPr>
          <w:rFonts w:cs="Arial"/>
          <w:szCs w:val="22"/>
        </w:rPr>
      </w:pPr>
      <w:r>
        <w:rPr>
          <w:rFonts w:cs="Arial"/>
          <w:szCs w:val="22"/>
        </w:rPr>
        <w:t>Käyttäjä</w:t>
      </w:r>
      <w:r w:rsidR="009D0DF8" w:rsidRPr="00543012">
        <w:rPr>
          <w:rFonts w:cs="Arial"/>
          <w:szCs w:val="22"/>
        </w:rPr>
        <w:t xml:space="preserve"> saa </w:t>
      </w:r>
      <w:r w:rsidR="00BA1A84">
        <w:rPr>
          <w:rFonts w:cs="Arial"/>
          <w:szCs w:val="22"/>
        </w:rPr>
        <w:t xml:space="preserve">Palveluun </w:t>
      </w:r>
      <w:r w:rsidR="009D0DF8" w:rsidRPr="00543012">
        <w:rPr>
          <w:rFonts w:cs="Arial"/>
          <w:szCs w:val="22"/>
        </w:rPr>
        <w:t xml:space="preserve">ja </w:t>
      </w:r>
      <w:r w:rsidR="00FF292B">
        <w:rPr>
          <w:rFonts w:cs="Arial"/>
          <w:szCs w:val="22"/>
        </w:rPr>
        <w:t>sen</w:t>
      </w:r>
      <w:r w:rsidR="009D0DF8" w:rsidRPr="00543012">
        <w:rPr>
          <w:rFonts w:cs="Arial"/>
          <w:szCs w:val="22"/>
        </w:rPr>
        <w:t xml:space="preserve"> päivitettyihin versioihin ainoastaan </w:t>
      </w:r>
      <w:r w:rsidR="00FF292B">
        <w:rPr>
          <w:rFonts w:cs="Arial"/>
          <w:szCs w:val="22"/>
        </w:rPr>
        <w:t xml:space="preserve">tämän Sopimuksen mukaisen </w:t>
      </w:r>
      <w:r w:rsidR="009D0DF8" w:rsidRPr="00543012">
        <w:rPr>
          <w:rFonts w:cs="Arial"/>
          <w:szCs w:val="22"/>
        </w:rPr>
        <w:t>käyttöoikeuden</w:t>
      </w:r>
      <w:r w:rsidR="00FF292B">
        <w:rPr>
          <w:rFonts w:cs="Arial"/>
          <w:szCs w:val="22"/>
        </w:rPr>
        <w:t xml:space="preserve"> ja </w:t>
      </w:r>
      <w:r w:rsidR="009D0DF8" w:rsidRPr="00543012">
        <w:rPr>
          <w:rFonts w:cs="Arial"/>
          <w:szCs w:val="22"/>
        </w:rPr>
        <w:t xml:space="preserve">muut </w:t>
      </w:r>
      <w:r w:rsidR="00FF292B">
        <w:rPr>
          <w:rFonts w:cs="Arial"/>
          <w:szCs w:val="22"/>
        </w:rPr>
        <w:t xml:space="preserve">Palveluun </w:t>
      </w:r>
      <w:r w:rsidR="009D0DF8" w:rsidRPr="00543012">
        <w:rPr>
          <w:rFonts w:cs="Arial"/>
          <w:szCs w:val="22"/>
        </w:rPr>
        <w:t xml:space="preserve">liittyvät oikeudet jäävät </w:t>
      </w:r>
      <w:r w:rsidR="007B1676">
        <w:rPr>
          <w:rFonts w:cs="Arial"/>
          <w:szCs w:val="22"/>
        </w:rPr>
        <w:t>Tuottaja</w:t>
      </w:r>
      <w:r>
        <w:rPr>
          <w:rFonts w:cs="Arial"/>
          <w:szCs w:val="22"/>
        </w:rPr>
        <w:t>lle ja/tai kolmansille osapuolille</w:t>
      </w:r>
      <w:r w:rsidR="009D0DF8" w:rsidRPr="00543012">
        <w:rPr>
          <w:rFonts w:cs="Arial"/>
          <w:szCs w:val="22"/>
        </w:rPr>
        <w:t xml:space="preserve">. Samoin kaikki </w:t>
      </w:r>
      <w:r w:rsidR="00FF292B">
        <w:rPr>
          <w:rFonts w:cs="Arial"/>
          <w:szCs w:val="22"/>
        </w:rPr>
        <w:t xml:space="preserve">Palveluun ja sen ohjelmistotuotteisiin </w:t>
      </w:r>
      <w:r w:rsidR="009D0DF8" w:rsidRPr="00543012">
        <w:rPr>
          <w:rFonts w:cs="Arial"/>
          <w:szCs w:val="22"/>
        </w:rPr>
        <w:t xml:space="preserve">liittyvät tekijänoikeudet ja muut oikeudet kuuluvat yksinomaan </w:t>
      </w:r>
      <w:r w:rsidR="007B1676">
        <w:rPr>
          <w:rFonts w:cs="Arial"/>
          <w:szCs w:val="22"/>
        </w:rPr>
        <w:t>Tuottaja</w:t>
      </w:r>
      <w:r>
        <w:rPr>
          <w:rFonts w:cs="Arial"/>
          <w:szCs w:val="22"/>
        </w:rPr>
        <w:t>lle ja/tai kolmansille osapuolille</w:t>
      </w:r>
      <w:r w:rsidR="009D0DF8" w:rsidRPr="00543012">
        <w:rPr>
          <w:rFonts w:cs="Arial"/>
          <w:szCs w:val="22"/>
        </w:rPr>
        <w:t xml:space="preserve">. </w:t>
      </w:r>
      <w:r w:rsidR="00FF292B">
        <w:rPr>
          <w:rFonts w:cs="Arial"/>
          <w:szCs w:val="22"/>
        </w:rPr>
        <w:t>Palvelun ohjelmisto</w:t>
      </w:r>
      <w:r w:rsidR="009D0DF8" w:rsidRPr="00543012">
        <w:rPr>
          <w:rFonts w:cs="Arial"/>
          <w:szCs w:val="22"/>
        </w:rPr>
        <w:t>tuotteiden lähdekoodin omistusoikeus on</w:t>
      </w:r>
      <w:r>
        <w:rPr>
          <w:rFonts w:cs="Arial"/>
          <w:szCs w:val="22"/>
        </w:rPr>
        <w:t xml:space="preserve"> </w:t>
      </w:r>
      <w:r w:rsidR="007B1676">
        <w:rPr>
          <w:rFonts w:cs="Arial"/>
          <w:szCs w:val="22"/>
        </w:rPr>
        <w:t>Tuottaja</w:t>
      </w:r>
      <w:r>
        <w:rPr>
          <w:rFonts w:cs="Arial"/>
          <w:szCs w:val="22"/>
        </w:rPr>
        <w:t>ll</w:t>
      </w:r>
      <w:r w:rsidR="007B1676">
        <w:rPr>
          <w:rFonts w:cs="Arial"/>
          <w:szCs w:val="22"/>
        </w:rPr>
        <w:t>a</w:t>
      </w:r>
      <w:r>
        <w:rPr>
          <w:rFonts w:cs="Arial"/>
          <w:szCs w:val="22"/>
        </w:rPr>
        <w:t xml:space="preserve"> ja/tai kolmansilla osapuolilla</w:t>
      </w:r>
      <w:r w:rsidR="009D0DF8" w:rsidRPr="00543012">
        <w:rPr>
          <w:rFonts w:cs="Arial"/>
          <w:szCs w:val="22"/>
        </w:rPr>
        <w:t xml:space="preserve">. </w:t>
      </w:r>
    </w:p>
    <w:p w:rsidR="009D0DF8" w:rsidRPr="00543012" w:rsidRDefault="009D0DF8">
      <w:pPr>
        <w:pStyle w:val="Bodytext"/>
        <w:rPr>
          <w:rFonts w:cs="Arial"/>
          <w:szCs w:val="22"/>
        </w:rPr>
      </w:pPr>
    </w:p>
    <w:p w:rsidR="009D0DF8" w:rsidRPr="00543012" w:rsidRDefault="00FF292B" w:rsidP="00BD5385">
      <w:pPr>
        <w:pStyle w:val="Otsikko2"/>
        <w:numPr>
          <w:ilvl w:val="0"/>
          <w:numId w:val="0"/>
        </w:numPr>
        <w:ind w:left="567"/>
        <w:rPr>
          <w:rFonts w:ascii="Times New Roman" w:hAnsi="Times New Roman"/>
          <w:b w:val="0"/>
          <w:sz w:val="22"/>
          <w:szCs w:val="22"/>
        </w:rPr>
      </w:pPr>
      <w:bookmarkStart w:id="15" w:name="_Toc509643148"/>
      <w:bookmarkStart w:id="16" w:name="_Toc512762510"/>
      <w:bookmarkStart w:id="17" w:name="_Toc68573995"/>
      <w:r>
        <w:rPr>
          <w:rFonts w:ascii="Times New Roman" w:hAnsi="Times New Roman"/>
          <w:b w:val="0"/>
          <w:sz w:val="22"/>
          <w:szCs w:val="22"/>
        </w:rPr>
        <w:lastRenderedPageBreak/>
        <w:t>K</w:t>
      </w:r>
      <w:r w:rsidR="009D0DF8" w:rsidRPr="00543012">
        <w:rPr>
          <w:rFonts w:ascii="Times New Roman" w:hAnsi="Times New Roman"/>
          <w:b w:val="0"/>
          <w:sz w:val="22"/>
          <w:szCs w:val="22"/>
        </w:rPr>
        <w:t>äyttöoikeuden rajoitus</w:t>
      </w:r>
      <w:bookmarkEnd w:id="15"/>
      <w:bookmarkEnd w:id="16"/>
      <w:bookmarkEnd w:id="17"/>
    </w:p>
    <w:p w:rsidR="009D0DF8" w:rsidRPr="00543012" w:rsidRDefault="000870DD">
      <w:pPr>
        <w:pStyle w:val="Bodytext"/>
        <w:rPr>
          <w:rFonts w:cs="Arial"/>
          <w:szCs w:val="22"/>
        </w:rPr>
      </w:pPr>
      <w:r>
        <w:rPr>
          <w:rFonts w:cs="Arial"/>
          <w:szCs w:val="22"/>
        </w:rPr>
        <w:t>Käyttäjä</w:t>
      </w:r>
      <w:r w:rsidR="003774E1" w:rsidRPr="00543012">
        <w:rPr>
          <w:rFonts w:cs="Arial"/>
          <w:szCs w:val="22"/>
        </w:rPr>
        <w:t xml:space="preserve"> saa</w:t>
      </w:r>
      <w:r w:rsidR="009D0DF8" w:rsidRPr="00543012">
        <w:rPr>
          <w:rFonts w:cs="Arial"/>
          <w:szCs w:val="22"/>
        </w:rPr>
        <w:t xml:space="preserve"> käyttää </w:t>
      </w:r>
      <w:r w:rsidR="00FF292B">
        <w:rPr>
          <w:rFonts w:cs="Arial"/>
          <w:szCs w:val="22"/>
        </w:rPr>
        <w:t>Palvelua</w:t>
      </w:r>
      <w:r w:rsidR="009D0DF8" w:rsidRPr="00543012">
        <w:rPr>
          <w:rFonts w:cs="Arial"/>
          <w:szCs w:val="22"/>
        </w:rPr>
        <w:t xml:space="preserve"> </w:t>
      </w:r>
      <w:r w:rsidR="003774E1" w:rsidRPr="00543012">
        <w:rPr>
          <w:rFonts w:cs="Arial"/>
          <w:szCs w:val="22"/>
        </w:rPr>
        <w:t xml:space="preserve">vain </w:t>
      </w:r>
      <w:r w:rsidR="009D0DF8" w:rsidRPr="00543012">
        <w:rPr>
          <w:rFonts w:cs="Arial"/>
          <w:szCs w:val="22"/>
        </w:rPr>
        <w:t xml:space="preserve">omassa </w:t>
      </w:r>
      <w:r w:rsidR="000E4B5C">
        <w:rPr>
          <w:rFonts w:cs="Arial"/>
          <w:szCs w:val="22"/>
        </w:rPr>
        <w:t>liiketoiminnassaan</w:t>
      </w:r>
      <w:r w:rsidR="009D0DF8" w:rsidRPr="00543012">
        <w:rPr>
          <w:rFonts w:cs="Arial"/>
          <w:szCs w:val="22"/>
        </w:rPr>
        <w:t>.</w:t>
      </w:r>
    </w:p>
    <w:p w:rsidR="00775C91" w:rsidRPr="00543012" w:rsidRDefault="00775C91">
      <w:pPr>
        <w:pStyle w:val="Bodytext"/>
        <w:rPr>
          <w:rFonts w:cs="Arial"/>
          <w:szCs w:val="22"/>
        </w:rPr>
      </w:pPr>
    </w:p>
    <w:p w:rsidR="009D0DF8" w:rsidRPr="00543012" w:rsidRDefault="009D0DF8" w:rsidP="00BD5385">
      <w:pPr>
        <w:pStyle w:val="Otsikko2"/>
        <w:numPr>
          <w:ilvl w:val="0"/>
          <w:numId w:val="0"/>
        </w:numPr>
        <w:ind w:left="567"/>
        <w:rPr>
          <w:rFonts w:ascii="Times New Roman" w:hAnsi="Times New Roman"/>
          <w:b w:val="0"/>
          <w:sz w:val="22"/>
          <w:szCs w:val="22"/>
        </w:rPr>
      </w:pPr>
      <w:bookmarkStart w:id="18" w:name="_Toc509643149"/>
      <w:bookmarkStart w:id="19" w:name="_Toc512762511"/>
      <w:bookmarkStart w:id="20" w:name="_Toc68573996"/>
      <w:r w:rsidRPr="00543012">
        <w:rPr>
          <w:rFonts w:ascii="Times New Roman" w:hAnsi="Times New Roman"/>
          <w:b w:val="0"/>
          <w:sz w:val="22"/>
          <w:szCs w:val="22"/>
        </w:rPr>
        <w:t>Osapuolten nimen tai tuotteen nimen mainitseminen</w:t>
      </w:r>
      <w:bookmarkEnd w:id="18"/>
      <w:bookmarkEnd w:id="19"/>
      <w:bookmarkEnd w:id="20"/>
    </w:p>
    <w:p w:rsidR="009D0DF8" w:rsidRPr="00543012" w:rsidRDefault="007B1676">
      <w:pPr>
        <w:pStyle w:val="Bodytext"/>
        <w:rPr>
          <w:rFonts w:cs="Arial"/>
          <w:szCs w:val="22"/>
        </w:rPr>
      </w:pPr>
      <w:r>
        <w:rPr>
          <w:rFonts w:cs="Arial"/>
          <w:szCs w:val="22"/>
        </w:rPr>
        <w:t>Tuottaja</w:t>
      </w:r>
      <w:r w:rsidR="009D0DF8" w:rsidRPr="00543012">
        <w:rPr>
          <w:rFonts w:cs="Arial"/>
          <w:szCs w:val="22"/>
        </w:rPr>
        <w:t xml:space="preserve"> </w:t>
      </w:r>
      <w:r w:rsidR="000E4B5C">
        <w:rPr>
          <w:rFonts w:cs="Arial"/>
          <w:szCs w:val="22"/>
        </w:rPr>
        <w:t xml:space="preserve">voi </w:t>
      </w:r>
      <w:r w:rsidR="009D0DF8" w:rsidRPr="00543012">
        <w:rPr>
          <w:rFonts w:cs="Arial"/>
          <w:szCs w:val="22"/>
        </w:rPr>
        <w:t xml:space="preserve">käyttää </w:t>
      </w:r>
      <w:r w:rsidR="000870DD">
        <w:rPr>
          <w:rFonts w:cs="Arial"/>
          <w:szCs w:val="22"/>
        </w:rPr>
        <w:t>Käyttäjä</w:t>
      </w:r>
      <w:r w:rsidR="000E4B5C">
        <w:rPr>
          <w:rFonts w:cs="Arial"/>
          <w:szCs w:val="22"/>
        </w:rPr>
        <w:t>ä</w:t>
      </w:r>
      <w:r w:rsidR="009D0DF8" w:rsidRPr="00543012">
        <w:rPr>
          <w:rFonts w:cs="Arial"/>
          <w:szCs w:val="22"/>
        </w:rPr>
        <w:t xml:space="preserve"> referenssinään omissa ma</w:t>
      </w:r>
      <w:r w:rsidR="000E4B5C">
        <w:rPr>
          <w:rFonts w:cs="Arial"/>
          <w:szCs w:val="22"/>
        </w:rPr>
        <w:t>rkkinointi</w:t>
      </w:r>
      <w:r w:rsidR="009D0DF8" w:rsidRPr="00543012">
        <w:rPr>
          <w:rFonts w:cs="Arial"/>
          <w:szCs w:val="22"/>
        </w:rPr>
        <w:t>materiaaleissaan</w:t>
      </w:r>
      <w:r w:rsidR="009674B3" w:rsidRPr="00543012">
        <w:rPr>
          <w:rFonts w:cs="Arial"/>
          <w:szCs w:val="22"/>
        </w:rPr>
        <w:t>.</w:t>
      </w:r>
    </w:p>
    <w:p w:rsidR="009D0DF8" w:rsidRPr="00543012" w:rsidRDefault="009D0DF8">
      <w:pPr>
        <w:pStyle w:val="Bodytext"/>
        <w:rPr>
          <w:rFonts w:cs="Arial"/>
          <w:szCs w:val="22"/>
        </w:rPr>
      </w:pPr>
    </w:p>
    <w:p w:rsidR="0031528D" w:rsidRPr="00543012" w:rsidRDefault="0031528D">
      <w:pPr>
        <w:pStyle w:val="Bodytext"/>
        <w:rPr>
          <w:rFonts w:cs="Arial"/>
          <w:szCs w:val="22"/>
        </w:rPr>
      </w:pPr>
    </w:p>
    <w:p w:rsidR="009D0DF8" w:rsidRPr="0031528D" w:rsidRDefault="00ED409E" w:rsidP="0031528D">
      <w:pPr>
        <w:rPr>
          <w:b/>
          <w:lang w:val="fi-FI"/>
        </w:rPr>
      </w:pPr>
      <w:bookmarkStart w:id="21" w:name="_Toc509643152"/>
      <w:bookmarkStart w:id="22" w:name="_Toc512762514"/>
      <w:bookmarkStart w:id="23" w:name="_Toc68573999"/>
      <w:r>
        <w:rPr>
          <w:b/>
          <w:lang w:val="fi-FI"/>
        </w:rPr>
        <w:t>6</w:t>
      </w:r>
      <w:r w:rsidR="0031528D" w:rsidRPr="0031528D">
        <w:rPr>
          <w:b/>
          <w:lang w:val="fi-FI"/>
        </w:rPr>
        <w:t xml:space="preserve">. </w:t>
      </w:r>
      <w:r w:rsidR="00567F3D">
        <w:rPr>
          <w:b/>
          <w:lang w:val="fi-FI"/>
        </w:rPr>
        <w:t>Lisenssi</w:t>
      </w:r>
      <w:r w:rsidR="009D0DF8" w:rsidRPr="0031528D">
        <w:rPr>
          <w:b/>
          <w:lang w:val="fi-FI"/>
        </w:rPr>
        <w:t>maksut</w:t>
      </w:r>
      <w:bookmarkEnd w:id="21"/>
      <w:bookmarkEnd w:id="22"/>
      <w:bookmarkEnd w:id="23"/>
    </w:p>
    <w:p w:rsidR="0031528D" w:rsidRDefault="0031528D">
      <w:pPr>
        <w:pStyle w:val="Bodytext"/>
        <w:rPr>
          <w:rFonts w:cs="Arial"/>
          <w:szCs w:val="22"/>
        </w:rPr>
      </w:pPr>
    </w:p>
    <w:p w:rsidR="0031528D" w:rsidRDefault="0031528D">
      <w:pPr>
        <w:pStyle w:val="Bodytext"/>
        <w:rPr>
          <w:rFonts w:cs="Arial"/>
          <w:szCs w:val="22"/>
        </w:rPr>
      </w:pPr>
    </w:p>
    <w:p w:rsidR="009D0DF8" w:rsidRPr="00543012" w:rsidRDefault="000870DD">
      <w:pPr>
        <w:pStyle w:val="Bodytext"/>
        <w:rPr>
          <w:rFonts w:cs="Arial"/>
          <w:szCs w:val="22"/>
        </w:rPr>
      </w:pPr>
      <w:r>
        <w:rPr>
          <w:rFonts w:cs="Arial"/>
          <w:szCs w:val="22"/>
        </w:rPr>
        <w:t>Käyttäjä</w:t>
      </w:r>
      <w:r w:rsidR="009D0DF8" w:rsidRPr="00543012">
        <w:rPr>
          <w:rFonts w:cs="Arial"/>
          <w:szCs w:val="22"/>
        </w:rPr>
        <w:t xml:space="preserve"> hankkii </w:t>
      </w:r>
      <w:r w:rsidR="00ED409E">
        <w:rPr>
          <w:rFonts w:cs="Arial"/>
          <w:szCs w:val="22"/>
        </w:rPr>
        <w:t xml:space="preserve">Palveluun </w:t>
      </w:r>
      <w:r w:rsidR="009D0DF8" w:rsidRPr="00543012">
        <w:rPr>
          <w:rFonts w:cs="Arial"/>
          <w:szCs w:val="22"/>
        </w:rPr>
        <w:t>maksullisen käyttöoikeuden.</w:t>
      </w:r>
    </w:p>
    <w:p w:rsidR="009D0DF8" w:rsidRPr="00543012" w:rsidRDefault="009D0DF8">
      <w:pPr>
        <w:pStyle w:val="Bodytext"/>
        <w:rPr>
          <w:rFonts w:cs="Arial"/>
          <w:szCs w:val="22"/>
        </w:rPr>
      </w:pPr>
    </w:p>
    <w:p w:rsidR="00C61CB5" w:rsidRPr="00543012" w:rsidRDefault="00567F3D" w:rsidP="00BA1A84">
      <w:pPr>
        <w:pStyle w:val="Bodytext"/>
        <w:numPr>
          <w:ilvl w:val="0"/>
          <w:numId w:val="14"/>
        </w:numPr>
        <w:rPr>
          <w:rFonts w:cs="Arial"/>
          <w:szCs w:val="22"/>
        </w:rPr>
      </w:pPr>
      <w:r>
        <w:rPr>
          <w:rFonts w:cs="Arial"/>
          <w:szCs w:val="22"/>
        </w:rPr>
        <w:t>Lisenssin</w:t>
      </w:r>
      <w:r w:rsidR="009D0DF8" w:rsidRPr="00543012">
        <w:rPr>
          <w:rFonts w:cs="Arial"/>
          <w:szCs w:val="22"/>
        </w:rPr>
        <w:t xml:space="preserve"> hinta </w:t>
      </w:r>
      <w:r w:rsidR="000E4B5C">
        <w:rPr>
          <w:rFonts w:cs="Arial"/>
          <w:szCs w:val="22"/>
        </w:rPr>
        <w:t xml:space="preserve">ajanjaksolle </w:t>
      </w:r>
      <w:r w:rsidR="007B1676">
        <w:rPr>
          <w:rFonts w:cs="Arial"/>
          <w:szCs w:val="22"/>
        </w:rPr>
        <w:t>__</w:t>
      </w:r>
      <w:r w:rsidR="000E4B5C">
        <w:rPr>
          <w:rFonts w:cs="Arial"/>
          <w:szCs w:val="22"/>
        </w:rPr>
        <w:t>/20</w:t>
      </w:r>
      <w:r w:rsidR="007B1676">
        <w:rPr>
          <w:rFonts w:cs="Arial"/>
          <w:szCs w:val="22"/>
        </w:rPr>
        <w:t>__</w:t>
      </w:r>
      <w:r w:rsidR="000E4B5C">
        <w:rPr>
          <w:rFonts w:cs="Arial"/>
          <w:szCs w:val="22"/>
        </w:rPr>
        <w:t xml:space="preserve"> – </w:t>
      </w:r>
      <w:r w:rsidR="007B1676">
        <w:rPr>
          <w:rFonts w:cs="Arial"/>
          <w:szCs w:val="22"/>
        </w:rPr>
        <w:t>__</w:t>
      </w:r>
      <w:r w:rsidR="000E4B5C">
        <w:rPr>
          <w:rFonts w:cs="Arial"/>
          <w:szCs w:val="22"/>
        </w:rPr>
        <w:t>/20</w:t>
      </w:r>
      <w:r w:rsidR="007B1676">
        <w:rPr>
          <w:rFonts w:cs="Arial"/>
          <w:szCs w:val="22"/>
        </w:rPr>
        <w:t>__</w:t>
      </w:r>
      <w:r w:rsidR="00D01982">
        <w:rPr>
          <w:rFonts w:cs="Arial"/>
          <w:szCs w:val="22"/>
        </w:rPr>
        <w:t xml:space="preserve"> on</w:t>
      </w:r>
      <w:r w:rsidR="00C61CB5" w:rsidRPr="00543012">
        <w:rPr>
          <w:rFonts w:cs="Arial"/>
          <w:szCs w:val="22"/>
        </w:rPr>
        <w:t>:</w:t>
      </w:r>
    </w:p>
    <w:p w:rsidR="008F61CA" w:rsidRPr="00543012" w:rsidRDefault="009D0DF8" w:rsidP="008F61CA">
      <w:pPr>
        <w:rPr>
          <w:rFonts w:cs="Arial"/>
          <w:sz w:val="22"/>
          <w:szCs w:val="22"/>
          <w:lang w:val="fi-FI"/>
        </w:rPr>
      </w:pPr>
      <w:r w:rsidRPr="00543012">
        <w:rPr>
          <w:rFonts w:cs="Arial"/>
          <w:sz w:val="22"/>
          <w:szCs w:val="22"/>
          <w:lang w:val="fi-FI"/>
        </w:rPr>
        <w:t xml:space="preserve"> </w:t>
      </w:r>
      <w:r w:rsidR="008F61CA" w:rsidRPr="00543012">
        <w:rPr>
          <w:rFonts w:cs="Arial"/>
          <w:sz w:val="22"/>
          <w:szCs w:val="22"/>
          <w:lang w:val="fi-FI"/>
        </w:rPr>
        <w:tab/>
      </w:r>
      <w:r w:rsidR="008F61CA" w:rsidRPr="00543012">
        <w:rPr>
          <w:rFonts w:cs="Arial"/>
          <w:sz w:val="22"/>
          <w:szCs w:val="22"/>
          <w:lang w:val="fi-FI"/>
        </w:rPr>
        <w:tab/>
        <w:t xml:space="preserve">   </w:t>
      </w:r>
    </w:p>
    <w:p w:rsidR="008F61CA" w:rsidRPr="00543012" w:rsidRDefault="006009CD" w:rsidP="006009CD">
      <w:pPr>
        <w:ind w:left="284"/>
        <w:jc w:val="both"/>
        <w:rPr>
          <w:rFonts w:cs="Arial"/>
          <w:sz w:val="22"/>
          <w:szCs w:val="22"/>
          <w:lang w:val="fi-FI"/>
        </w:rPr>
      </w:pPr>
      <w:r w:rsidRPr="00543012">
        <w:rPr>
          <w:rFonts w:cs="Arial"/>
          <w:sz w:val="22"/>
          <w:szCs w:val="22"/>
          <w:lang w:val="fi-FI"/>
        </w:rPr>
        <w:t xml:space="preserve">                            </w:t>
      </w:r>
      <w:r w:rsidR="0031528D">
        <w:rPr>
          <w:rFonts w:cs="Arial"/>
          <w:sz w:val="22"/>
          <w:szCs w:val="22"/>
          <w:lang w:val="fi-FI"/>
        </w:rPr>
        <w:t xml:space="preserve">   </w:t>
      </w:r>
      <w:r w:rsidR="007B1676">
        <w:rPr>
          <w:rFonts w:cs="Arial"/>
          <w:sz w:val="22"/>
          <w:szCs w:val="22"/>
          <w:lang w:val="fi-FI"/>
        </w:rPr>
        <w:t>0</w:t>
      </w:r>
      <w:r w:rsidR="000E4B5C">
        <w:rPr>
          <w:rFonts w:cs="Arial"/>
          <w:sz w:val="22"/>
          <w:szCs w:val="22"/>
          <w:lang w:val="fi-FI"/>
        </w:rPr>
        <w:t>0.000</w:t>
      </w:r>
      <w:r w:rsidR="008F61CA" w:rsidRPr="00543012">
        <w:rPr>
          <w:rFonts w:cs="Arial"/>
          <w:sz w:val="22"/>
          <w:szCs w:val="22"/>
          <w:lang w:val="fi-FI"/>
        </w:rPr>
        <w:t>,</w:t>
      </w:r>
      <w:r w:rsidR="00567F3D">
        <w:rPr>
          <w:rFonts w:cs="Arial"/>
          <w:sz w:val="22"/>
          <w:szCs w:val="22"/>
          <w:lang w:val="fi-FI"/>
        </w:rPr>
        <w:t>-</w:t>
      </w:r>
      <w:r w:rsidR="008F61CA" w:rsidRPr="00543012">
        <w:rPr>
          <w:rFonts w:cs="Arial"/>
          <w:sz w:val="22"/>
          <w:szCs w:val="22"/>
          <w:lang w:val="fi-FI"/>
        </w:rPr>
        <w:t xml:space="preserve"> € </w:t>
      </w:r>
      <w:r w:rsidR="000E4B5C">
        <w:rPr>
          <w:rFonts w:cs="Arial"/>
          <w:sz w:val="22"/>
          <w:szCs w:val="22"/>
          <w:lang w:val="fi-FI"/>
        </w:rPr>
        <w:t xml:space="preserve">+ alv </w:t>
      </w:r>
      <w:r w:rsidR="00567F3D">
        <w:rPr>
          <w:rFonts w:cs="Arial"/>
          <w:sz w:val="22"/>
          <w:szCs w:val="22"/>
          <w:lang w:val="fi-FI"/>
        </w:rPr>
        <w:t xml:space="preserve">ja ylläpitomaksu 0.000,- + alv /per </w:t>
      </w:r>
      <w:r w:rsidR="003E747E">
        <w:rPr>
          <w:rFonts w:cs="Arial"/>
          <w:sz w:val="22"/>
          <w:szCs w:val="22"/>
          <w:lang w:val="fi-FI"/>
        </w:rPr>
        <w:t>kalenterivuosi</w:t>
      </w:r>
    </w:p>
    <w:p w:rsidR="00D01982" w:rsidRDefault="00D01982" w:rsidP="00D01982">
      <w:pPr>
        <w:pStyle w:val="Bodytext"/>
        <w:rPr>
          <w:rFonts w:cs="Arial"/>
          <w:szCs w:val="22"/>
        </w:rPr>
      </w:pPr>
    </w:p>
    <w:p w:rsidR="00D01982" w:rsidRPr="00543012" w:rsidRDefault="00567F3D" w:rsidP="00BA1A84">
      <w:pPr>
        <w:pStyle w:val="Bodytext"/>
        <w:numPr>
          <w:ilvl w:val="0"/>
          <w:numId w:val="14"/>
        </w:numPr>
        <w:rPr>
          <w:rFonts w:cs="Arial"/>
          <w:szCs w:val="22"/>
        </w:rPr>
      </w:pPr>
      <w:r>
        <w:rPr>
          <w:rFonts w:cs="Arial"/>
          <w:szCs w:val="22"/>
        </w:rPr>
        <w:t>Lisenssin</w:t>
      </w:r>
      <w:r w:rsidR="00D01982" w:rsidRPr="00543012">
        <w:rPr>
          <w:rFonts w:cs="Arial"/>
          <w:szCs w:val="22"/>
        </w:rPr>
        <w:t xml:space="preserve"> hinta </w:t>
      </w:r>
      <w:r w:rsidR="00D01982">
        <w:rPr>
          <w:rFonts w:cs="Arial"/>
          <w:szCs w:val="22"/>
        </w:rPr>
        <w:t>vuoden 20</w:t>
      </w:r>
      <w:r w:rsidR="007B1676">
        <w:rPr>
          <w:rFonts w:cs="Arial"/>
          <w:szCs w:val="22"/>
        </w:rPr>
        <w:t>__</w:t>
      </w:r>
      <w:r w:rsidR="00D01982">
        <w:rPr>
          <w:rFonts w:cs="Arial"/>
          <w:szCs w:val="22"/>
        </w:rPr>
        <w:t xml:space="preserve"> jälkeen on kalenterivuosille 20</w:t>
      </w:r>
      <w:r w:rsidR="007B1676">
        <w:rPr>
          <w:rFonts w:cs="Arial"/>
          <w:szCs w:val="22"/>
        </w:rPr>
        <w:t>__</w:t>
      </w:r>
      <w:r w:rsidR="00D01982">
        <w:rPr>
          <w:rFonts w:cs="Arial"/>
          <w:szCs w:val="22"/>
        </w:rPr>
        <w:t>-</w:t>
      </w:r>
      <w:r w:rsidR="007B1676">
        <w:rPr>
          <w:rFonts w:cs="Arial"/>
          <w:szCs w:val="22"/>
        </w:rPr>
        <w:t>__</w:t>
      </w:r>
      <w:r w:rsidR="00D01982" w:rsidRPr="00543012">
        <w:rPr>
          <w:rFonts w:cs="Arial"/>
          <w:szCs w:val="22"/>
        </w:rPr>
        <w:t>:</w:t>
      </w:r>
    </w:p>
    <w:p w:rsidR="00D01982" w:rsidRDefault="00D01982" w:rsidP="000E4B5C">
      <w:pPr>
        <w:ind w:left="2160"/>
        <w:rPr>
          <w:rFonts w:cs="Arial"/>
          <w:sz w:val="22"/>
          <w:szCs w:val="22"/>
          <w:lang w:val="fi-FI"/>
        </w:rPr>
      </w:pPr>
    </w:p>
    <w:p w:rsidR="003E747E" w:rsidRPr="00543012" w:rsidRDefault="007B1676" w:rsidP="003E747E">
      <w:pPr>
        <w:ind w:left="1701"/>
        <w:jc w:val="both"/>
        <w:rPr>
          <w:rFonts w:cs="Arial"/>
          <w:sz w:val="22"/>
          <w:szCs w:val="22"/>
          <w:lang w:val="fi-FI"/>
        </w:rPr>
      </w:pPr>
      <w:r>
        <w:rPr>
          <w:rFonts w:cs="Arial"/>
          <w:sz w:val="22"/>
          <w:szCs w:val="22"/>
          <w:lang w:val="fi-FI"/>
        </w:rPr>
        <w:t>0</w:t>
      </w:r>
      <w:r w:rsidR="00D01982">
        <w:rPr>
          <w:rFonts w:cs="Arial"/>
          <w:sz w:val="22"/>
          <w:szCs w:val="22"/>
          <w:lang w:val="fi-FI"/>
        </w:rPr>
        <w:t>.000,00 € + alv per kalenterivuosi</w:t>
      </w:r>
      <w:r w:rsidR="003E747E">
        <w:rPr>
          <w:rFonts w:cs="Arial"/>
          <w:sz w:val="22"/>
          <w:szCs w:val="22"/>
          <w:lang w:val="fi-FI"/>
        </w:rPr>
        <w:t xml:space="preserve"> ja ylläpitomaksu 0.000,- + alv /per kalenterivuosi</w:t>
      </w:r>
    </w:p>
    <w:p w:rsidR="00D01982" w:rsidRDefault="00D01982" w:rsidP="000E4B5C">
      <w:pPr>
        <w:ind w:left="2160"/>
        <w:rPr>
          <w:rFonts w:cs="Arial"/>
          <w:sz w:val="22"/>
          <w:szCs w:val="22"/>
          <w:lang w:val="fi-FI"/>
        </w:rPr>
      </w:pPr>
    </w:p>
    <w:p w:rsidR="00BA1A84" w:rsidRDefault="00BA1A84" w:rsidP="000E4B5C">
      <w:pPr>
        <w:ind w:left="2160"/>
        <w:rPr>
          <w:rFonts w:cs="Arial"/>
          <w:sz w:val="22"/>
          <w:szCs w:val="22"/>
          <w:lang w:val="fi-FI"/>
        </w:rPr>
      </w:pPr>
    </w:p>
    <w:p w:rsidR="00BA1A84" w:rsidRPr="00BA1A84" w:rsidRDefault="00567F3D" w:rsidP="00BA1A84">
      <w:pPr>
        <w:pStyle w:val="Bodytext"/>
        <w:numPr>
          <w:ilvl w:val="0"/>
          <w:numId w:val="14"/>
        </w:numPr>
        <w:ind w:left="2160"/>
        <w:rPr>
          <w:rFonts w:cs="Arial"/>
          <w:szCs w:val="22"/>
        </w:rPr>
      </w:pPr>
      <w:r>
        <w:rPr>
          <w:rFonts w:cs="Arial"/>
          <w:szCs w:val="22"/>
        </w:rPr>
        <w:t>Lisenssi</w:t>
      </w:r>
      <w:r w:rsidR="00BA1A84" w:rsidRPr="00BA1A84">
        <w:rPr>
          <w:rFonts w:cs="Arial"/>
          <w:szCs w:val="22"/>
        </w:rPr>
        <w:t xml:space="preserve">n hinta </w:t>
      </w:r>
      <w:r w:rsidR="003E747E">
        <w:rPr>
          <w:rFonts w:cs="Arial"/>
          <w:szCs w:val="22"/>
        </w:rPr>
        <w:t xml:space="preserve">ja ylläpitomaksut </w:t>
      </w:r>
      <w:r w:rsidR="00BA1A84" w:rsidRPr="00BA1A84">
        <w:rPr>
          <w:rFonts w:cs="Arial"/>
          <w:szCs w:val="22"/>
        </w:rPr>
        <w:t>vuoden 20</w:t>
      </w:r>
      <w:r w:rsidR="007B1676">
        <w:rPr>
          <w:rFonts w:cs="Arial"/>
          <w:szCs w:val="22"/>
        </w:rPr>
        <w:t>__</w:t>
      </w:r>
      <w:r w:rsidR="00BA1A84" w:rsidRPr="00BA1A84">
        <w:rPr>
          <w:rFonts w:cs="Arial"/>
          <w:szCs w:val="22"/>
        </w:rPr>
        <w:t xml:space="preserve"> jälkeen ilmoitetaan Käyttäjälle viimeistään kesäkuun 20</w:t>
      </w:r>
      <w:r w:rsidR="007B1676">
        <w:rPr>
          <w:rFonts w:cs="Arial"/>
          <w:szCs w:val="22"/>
        </w:rPr>
        <w:t>__</w:t>
      </w:r>
      <w:r w:rsidR="00BA1A84" w:rsidRPr="00BA1A84">
        <w:rPr>
          <w:rFonts w:cs="Arial"/>
          <w:szCs w:val="22"/>
        </w:rPr>
        <w:t xml:space="preserve"> loppuun mennessä</w:t>
      </w:r>
    </w:p>
    <w:p w:rsidR="00BA1A84" w:rsidRPr="00543012" w:rsidRDefault="00BA1A84" w:rsidP="00BA1A84">
      <w:pPr>
        <w:pStyle w:val="Bodytext"/>
        <w:rPr>
          <w:rFonts w:cs="Arial"/>
          <w:szCs w:val="22"/>
        </w:rPr>
      </w:pPr>
    </w:p>
    <w:p w:rsidR="00C61CB5" w:rsidRPr="00543012" w:rsidRDefault="00C61CB5" w:rsidP="00C61CB5">
      <w:pPr>
        <w:pStyle w:val="Bodytext"/>
        <w:rPr>
          <w:rFonts w:cs="Arial"/>
          <w:szCs w:val="22"/>
        </w:rPr>
      </w:pPr>
    </w:p>
    <w:p w:rsidR="00650A6F" w:rsidRPr="00543012" w:rsidRDefault="00ED409E" w:rsidP="00C61CB5">
      <w:pPr>
        <w:pStyle w:val="Bodytext"/>
        <w:rPr>
          <w:rFonts w:cs="Arial"/>
          <w:szCs w:val="22"/>
        </w:rPr>
      </w:pPr>
      <w:r>
        <w:rPr>
          <w:rFonts w:cs="Arial"/>
          <w:szCs w:val="22"/>
        </w:rPr>
        <w:t xml:space="preserve">Palvelun </w:t>
      </w:r>
      <w:r w:rsidR="00650A6F" w:rsidRPr="00543012">
        <w:rPr>
          <w:rFonts w:cs="Arial"/>
          <w:szCs w:val="22"/>
        </w:rPr>
        <w:t xml:space="preserve">tuotetuki </w:t>
      </w:r>
      <w:r w:rsidR="00567F3D">
        <w:rPr>
          <w:rFonts w:cs="Arial"/>
          <w:szCs w:val="22"/>
        </w:rPr>
        <w:t xml:space="preserve">ja päivitykset </w:t>
      </w:r>
      <w:r w:rsidR="00650A6F" w:rsidRPr="00543012">
        <w:rPr>
          <w:rFonts w:cs="Arial"/>
          <w:szCs w:val="22"/>
        </w:rPr>
        <w:t>sisälty</w:t>
      </w:r>
      <w:r w:rsidR="00567F3D">
        <w:rPr>
          <w:rFonts w:cs="Arial"/>
          <w:szCs w:val="22"/>
        </w:rPr>
        <w:t>vät yllämainittuihin lisenssihintoihin</w:t>
      </w:r>
      <w:r w:rsidR="00650A6F" w:rsidRPr="00543012">
        <w:rPr>
          <w:rFonts w:cs="Arial"/>
          <w:szCs w:val="22"/>
        </w:rPr>
        <w:t>.</w:t>
      </w:r>
    </w:p>
    <w:p w:rsidR="00D01982" w:rsidRDefault="00D01982" w:rsidP="0031528D">
      <w:pPr>
        <w:rPr>
          <w:b/>
          <w:lang w:val="fi-FI"/>
        </w:rPr>
      </w:pPr>
      <w:bookmarkStart w:id="24" w:name="_Toc509643153"/>
      <w:bookmarkStart w:id="25" w:name="_Toc512762515"/>
      <w:bookmarkStart w:id="26" w:name="_Toc68574000"/>
    </w:p>
    <w:p w:rsidR="009D0DF8" w:rsidRPr="000870DD" w:rsidRDefault="00ED409E" w:rsidP="0031528D">
      <w:pPr>
        <w:rPr>
          <w:b/>
          <w:lang w:val="fi-FI"/>
        </w:rPr>
      </w:pPr>
      <w:proofErr w:type="gramStart"/>
      <w:r>
        <w:rPr>
          <w:b/>
          <w:lang w:val="fi-FI"/>
        </w:rPr>
        <w:t>7</w:t>
      </w:r>
      <w:r w:rsidR="0031528D" w:rsidRPr="000870DD">
        <w:rPr>
          <w:b/>
          <w:lang w:val="fi-FI"/>
        </w:rPr>
        <w:t xml:space="preserve"> .</w:t>
      </w:r>
      <w:proofErr w:type="gramEnd"/>
      <w:r w:rsidR="00946DEF" w:rsidRPr="000870DD">
        <w:rPr>
          <w:b/>
          <w:lang w:val="fi-FI"/>
        </w:rPr>
        <w:t xml:space="preserve"> T</w:t>
      </w:r>
      <w:r w:rsidR="009D0DF8" w:rsidRPr="000870DD">
        <w:rPr>
          <w:b/>
          <w:lang w:val="fi-FI"/>
        </w:rPr>
        <w:t>oimitusaikataulu</w:t>
      </w:r>
      <w:bookmarkEnd w:id="24"/>
      <w:bookmarkEnd w:id="25"/>
      <w:bookmarkEnd w:id="26"/>
    </w:p>
    <w:p w:rsidR="0031528D" w:rsidRPr="000870DD" w:rsidRDefault="0031528D" w:rsidP="0031528D">
      <w:pPr>
        <w:rPr>
          <w:b/>
          <w:lang w:val="fi-FI"/>
        </w:rPr>
      </w:pPr>
    </w:p>
    <w:p w:rsidR="0031528D" w:rsidRPr="000870DD" w:rsidRDefault="0031528D" w:rsidP="0031528D">
      <w:pPr>
        <w:rPr>
          <w:lang w:val="fi-FI"/>
        </w:rPr>
      </w:pPr>
    </w:p>
    <w:p w:rsidR="009D0DF8" w:rsidRPr="00ED409E" w:rsidRDefault="00ED409E">
      <w:pPr>
        <w:pStyle w:val="Bodytext"/>
        <w:rPr>
          <w:rFonts w:cs="Arial"/>
          <w:i/>
          <w:szCs w:val="22"/>
        </w:rPr>
      </w:pPr>
      <w:r>
        <w:rPr>
          <w:rFonts w:cs="Arial"/>
          <w:szCs w:val="22"/>
        </w:rPr>
        <w:t xml:space="preserve">Palvelu </w:t>
      </w:r>
      <w:r w:rsidR="000E4B5C">
        <w:rPr>
          <w:rFonts w:cs="Arial"/>
          <w:szCs w:val="22"/>
        </w:rPr>
        <w:t>o</w:t>
      </w:r>
      <w:r>
        <w:rPr>
          <w:rFonts w:cs="Arial"/>
          <w:szCs w:val="22"/>
        </w:rPr>
        <w:t>n</w:t>
      </w:r>
      <w:r w:rsidR="000E4B5C">
        <w:rPr>
          <w:rFonts w:cs="Arial"/>
          <w:szCs w:val="22"/>
        </w:rPr>
        <w:t xml:space="preserve"> </w:t>
      </w:r>
      <w:r w:rsidR="000870DD">
        <w:rPr>
          <w:rFonts w:cs="Arial"/>
          <w:szCs w:val="22"/>
        </w:rPr>
        <w:t>Käyttäjä</w:t>
      </w:r>
      <w:r w:rsidR="00370CF8" w:rsidRPr="00543012">
        <w:rPr>
          <w:rFonts w:cs="Arial"/>
          <w:szCs w:val="22"/>
        </w:rPr>
        <w:t>n</w:t>
      </w:r>
      <w:r w:rsidR="009D0DF8" w:rsidRPr="00543012">
        <w:rPr>
          <w:rFonts w:cs="Arial"/>
          <w:szCs w:val="22"/>
        </w:rPr>
        <w:t xml:space="preserve"> </w:t>
      </w:r>
      <w:r w:rsidR="000E4B5C">
        <w:rPr>
          <w:rFonts w:cs="Arial"/>
          <w:szCs w:val="22"/>
        </w:rPr>
        <w:t xml:space="preserve">saatavilla </w:t>
      </w:r>
      <w:proofErr w:type="spellStart"/>
      <w:r w:rsidR="000E4B5C">
        <w:rPr>
          <w:rFonts w:cs="Arial"/>
          <w:szCs w:val="22"/>
        </w:rPr>
        <w:t>internetin</w:t>
      </w:r>
      <w:proofErr w:type="spellEnd"/>
      <w:r w:rsidR="000E4B5C">
        <w:rPr>
          <w:rFonts w:cs="Arial"/>
          <w:szCs w:val="22"/>
        </w:rPr>
        <w:t xml:space="preserve"> kautta </w:t>
      </w:r>
      <w:r w:rsidR="009D0DF8" w:rsidRPr="00ED409E">
        <w:rPr>
          <w:rFonts w:cs="Arial"/>
          <w:i/>
          <w:szCs w:val="22"/>
        </w:rPr>
        <w:t>tarkemmin sovittavana ajankohtana</w:t>
      </w:r>
      <w:r w:rsidR="000E4B5C" w:rsidRPr="00ED409E">
        <w:rPr>
          <w:rFonts w:cs="Arial"/>
          <w:i/>
          <w:szCs w:val="22"/>
        </w:rPr>
        <w:t xml:space="preserve"> (alustava aikataulu syyskuu 20</w:t>
      </w:r>
      <w:r w:rsidR="007B1676">
        <w:rPr>
          <w:rFonts w:cs="Arial"/>
          <w:i/>
          <w:szCs w:val="22"/>
        </w:rPr>
        <w:t>__</w:t>
      </w:r>
      <w:r w:rsidR="000E4B5C" w:rsidRPr="00ED409E">
        <w:rPr>
          <w:rFonts w:cs="Arial"/>
          <w:i/>
          <w:szCs w:val="22"/>
        </w:rPr>
        <w:t>)</w:t>
      </w:r>
      <w:r w:rsidR="009D0DF8" w:rsidRPr="00ED409E">
        <w:rPr>
          <w:rFonts w:cs="Arial"/>
          <w:i/>
          <w:szCs w:val="22"/>
        </w:rPr>
        <w:t>.</w:t>
      </w:r>
      <w:r w:rsidR="00770936" w:rsidRPr="00ED409E">
        <w:rPr>
          <w:rFonts w:cs="Arial"/>
          <w:i/>
          <w:szCs w:val="22"/>
        </w:rPr>
        <w:t xml:space="preserve"> </w:t>
      </w:r>
      <w:bookmarkStart w:id="27" w:name="_Toc509643155"/>
    </w:p>
    <w:p w:rsidR="0031528D" w:rsidRDefault="0031528D" w:rsidP="0031528D">
      <w:pPr>
        <w:rPr>
          <w:b/>
          <w:lang w:val="fi-FI"/>
        </w:rPr>
      </w:pPr>
      <w:bookmarkStart w:id="28" w:name="_Toc512762517"/>
      <w:bookmarkStart w:id="29" w:name="_Toc68574001"/>
    </w:p>
    <w:p w:rsidR="009D0DF8" w:rsidRPr="0031528D" w:rsidRDefault="00ED409E" w:rsidP="0031528D">
      <w:pPr>
        <w:rPr>
          <w:b/>
          <w:lang w:val="fi-FI"/>
        </w:rPr>
      </w:pPr>
      <w:r>
        <w:rPr>
          <w:b/>
          <w:lang w:val="fi-FI"/>
        </w:rPr>
        <w:t>8</w:t>
      </w:r>
      <w:r w:rsidR="0031528D" w:rsidRPr="0031528D">
        <w:rPr>
          <w:b/>
          <w:lang w:val="fi-FI"/>
        </w:rPr>
        <w:t xml:space="preserve">. </w:t>
      </w:r>
      <w:r w:rsidR="009D0DF8" w:rsidRPr="0031528D">
        <w:rPr>
          <w:b/>
          <w:lang w:val="fi-FI"/>
        </w:rPr>
        <w:t>Laskutus</w:t>
      </w:r>
      <w:bookmarkEnd w:id="27"/>
      <w:bookmarkEnd w:id="28"/>
      <w:bookmarkEnd w:id="29"/>
    </w:p>
    <w:p w:rsidR="0031528D" w:rsidRDefault="0031528D">
      <w:pPr>
        <w:pStyle w:val="Bodytext"/>
        <w:rPr>
          <w:rFonts w:cs="Arial"/>
          <w:szCs w:val="22"/>
        </w:rPr>
      </w:pPr>
    </w:p>
    <w:p w:rsidR="009D0DF8" w:rsidRPr="00543012" w:rsidRDefault="00ED409E">
      <w:pPr>
        <w:pStyle w:val="Bodytext"/>
        <w:rPr>
          <w:rFonts w:cs="Arial"/>
          <w:szCs w:val="22"/>
        </w:rPr>
      </w:pPr>
      <w:r>
        <w:rPr>
          <w:rFonts w:cs="Arial"/>
          <w:szCs w:val="22"/>
        </w:rPr>
        <w:t xml:space="preserve">Palvelun </w:t>
      </w:r>
      <w:r w:rsidR="009D0DF8" w:rsidRPr="00543012">
        <w:rPr>
          <w:rFonts w:cs="Arial"/>
          <w:szCs w:val="22"/>
        </w:rPr>
        <w:t>käyttöoikeudet laskutetaan seuraavasti:</w:t>
      </w:r>
    </w:p>
    <w:p w:rsidR="009D0DF8" w:rsidRPr="00543012" w:rsidRDefault="009D0DF8">
      <w:pPr>
        <w:pStyle w:val="Bodytext"/>
        <w:ind w:left="0"/>
        <w:rPr>
          <w:rFonts w:cs="Arial"/>
          <w:szCs w:val="22"/>
        </w:rPr>
      </w:pPr>
    </w:p>
    <w:p w:rsidR="009D0DF8" w:rsidRPr="00543012" w:rsidRDefault="0031528D" w:rsidP="00D2564F">
      <w:pPr>
        <w:pStyle w:val="Bodytext"/>
        <w:rPr>
          <w:rFonts w:cs="Arial"/>
          <w:szCs w:val="22"/>
        </w:rPr>
      </w:pPr>
      <w:r>
        <w:rPr>
          <w:rFonts w:cs="Arial"/>
          <w:szCs w:val="22"/>
        </w:rPr>
        <w:t>L</w:t>
      </w:r>
      <w:r w:rsidR="009D0DF8" w:rsidRPr="00543012">
        <w:rPr>
          <w:rFonts w:cs="Arial"/>
          <w:szCs w:val="22"/>
        </w:rPr>
        <w:t xml:space="preserve">askutus tapahtuu </w:t>
      </w:r>
      <w:r w:rsidR="00D01982">
        <w:rPr>
          <w:rFonts w:cs="Arial"/>
          <w:szCs w:val="22"/>
        </w:rPr>
        <w:t xml:space="preserve">käyttöoikeuskausittain </w:t>
      </w:r>
      <w:r w:rsidR="000E4B5C">
        <w:rPr>
          <w:rFonts w:cs="Arial"/>
          <w:szCs w:val="22"/>
        </w:rPr>
        <w:t>etukäteen</w:t>
      </w:r>
      <w:r w:rsidR="009D0DF8" w:rsidRPr="00543012">
        <w:rPr>
          <w:rFonts w:cs="Arial"/>
          <w:szCs w:val="22"/>
        </w:rPr>
        <w:t xml:space="preserve">. </w:t>
      </w:r>
      <w:r w:rsidR="00D01982">
        <w:rPr>
          <w:rFonts w:cs="Arial"/>
          <w:szCs w:val="22"/>
        </w:rPr>
        <w:t xml:space="preserve">Ensimmäisen laskun eräpäivä </w:t>
      </w:r>
      <w:r w:rsidR="007B1676">
        <w:rPr>
          <w:rFonts w:cs="Arial"/>
          <w:szCs w:val="22"/>
        </w:rPr>
        <w:t>__</w:t>
      </w:r>
      <w:r w:rsidR="00D01982">
        <w:rPr>
          <w:rFonts w:cs="Arial"/>
          <w:szCs w:val="22"/>
        </w:rPr>
        <w:t>.</w:t>
      </w:r>
      <w:r w:rsidR="007B1676">
        <w:rPr>
          <w:rFonts w:cs="Arial"/>
          <w:szCs w:val="22"/>
        </w:rPr>
        <w:t>__</w:t>
      </w:r>
      <w:r w:rsidR="00D01982">
        <w:rPr>
          <w:rFonts w:cs="Arial"/>
          <w:szCs w:val="22"/>
        </w:rPr>
        <w:t>.20</w:t>
      </w:r>
      <w:r w:rsidR="007B1676">
        <w:rPr>
          <w:rFonts w:cs="Arial"/>
          <w:szCs w:val="22"/>
        </w:rPr>
        <w:t>__</w:t>
      </w:r>
      <w:r w:rsidR="00D01982">
        <w:rPr>
          <w:rFonts w:cs="Arial"/>
          <w:szCs w:val="22"/>
        </w:rPr>
        <w:t xml:space="preserve"> ja muutoin m</w:t>
      </w:r>
      <w:r w:rsidR="009D0DF8" w:rsidRPr="00543012">
        <w:rPr>
          <w:rFonts w:cs="Arial"/>
          <w:szCs w:val="22"/>
        </w:rPr>
        <w:t xml:space="preserve">aksuehto on </w:t>
      </w:r>
      <w:r w:rsidR="00D01982">
        <w:rPr>
          <w:rFonts w:cs="Arial"/>
          <w:szCs w:val="22"/>
        </w:rPr>
        <w:t>14</w:t>
      </w:r>
      <w:r w:rsidR="009D0DF8" w:rsidRPr="00543012">
        <w:rPr>
          <w:rFonts w:cs="Arial"/>
          <w:szCs w:val="22"/>
        </w:rPr>
        <w:t xml:space="preserve"> pv netto</w:t>
      </w:r>
      <w:r w:rsidR="00D01982">
        <w:rPr>
          <w:rFonts w:cs="Arial"/>
          <w:szCs w:val="22"/>
        </w:rPr>
        <w:t xml:space="preserve"> laskun päiväyksestä</w:t>
      </w:r>
      <w:r w:rsidR="009D0DF8" w:rsidRPr="00543012">
        <w:rPr>
          <w:rFonts w:cs="Arial"/>
          <w:szCs w:val="22"/>
        </w:rPr>
        <w:t xml:space="preserve">. Viivästyskorko on </w:t>
      </w:r>
      <w:r w:rsidR="00567F3D">
        <w:rPr>
          <w:rFonts w:cs="Arial"/>
          <w:szCs w:val="22"/>
        </w:rPr>
        <w:t>korkolain mukainen</w:t>
      </w:r>
      <w:r w:rsidR="009D0DF8" w:rsidRPr="00543012">
        <w:rPr>
          <w:rFonts w:cs="Arial"/>
          <w:szCs w:val="22"/>
        </w:rPr>
        <w:t>.</w:t>
      </w:r>
    </w:p>
    <w:p w:rsidR="00E80235" w:rsidRPr="00543012" w:rsidRDefault="00E80235" w:rsidP="00D2564F">
      <w:pPr>
        <w:pStyle w:val="Bodytext"/>
        <w:rPr>
          <w:rFonts w:cs="Arial"/>
          <w:szCs w:val="22"/>
        </w:rPr>
      </w:pPr>
    </w:p>
    <w:p w:rsidR="003E747E" w:rsidRPr="00543012" w:rsidRDefault="00ED409E" w:rsidP="003E747E">
      <w:pPr>
        <w:pStyle w:val="Bodytext"/>
        <w:rPr>
          <w:rFonts w:cs="Arial"/>
          <w:szCs w:val="22"/>
        </w:rPr>
      </w:pPr>
      <w:r>
        <w:rPr>
          <w:rFonts w:cs="Arial"/>
          <w:szCs w:val="22"/>
        </w:rPr>
        <w:t>Palvelun</w:t>
      </w:r>
      <w:r w:rsidR="003E747E" w:rsidRPr="00543012">
        <w:rPr>
          <w:rFonts w:cs="Arial"/>
          <w:szCs w:val="22"/>
        </w:rPr>
        <w:t xml:space="preserve"> </w:t>
      </w:r>
      <w:r w:rsidR="003E747E">
        <w:rPr>
          <w:rFonts w:cs="Arial"/>
          <w:szCs w:val="22"/>
        </w:rPr>
        <w:t xml:space="preserve">ylläpitomaksut </w:t>
      </w:r>
      <w:r w:rsidR="003E747E" w:rsidRPr="00543012">
        <w:rPr>
          <w:rFonts w:cs="Arial"/>
          <w:szCs w:val="22"/>
        </w:rPr>
        <w:t>laskutetaan seuraavasti:</w:t>
      </w:r>
    </w:p>
    <w:p w:rsidR="00B444E8" w:rsidRPr="00543012" w:rsidRDefault="00B444E8" w:rsidP="00D2564F">
      <w:pPr>
        <w:pStyle w:val="Bodytext"/>
        <w:rPr>
          <w:rFonts w:cs="Arial"/>
          <w:szCs w:val="22"/>
        </w:rPr>
      </w:pPr>
    </w:p>
    <w:p w:rsidR="003E747E" w:rsidRPr="00543012" w:rsidRDefault="003E747E" w:rsidP="003E747E">
      <w:pPr>
        <w:pStyle w:val="Bodytext"/>
        <w:rPr>
          <w:rFonts w:cs="Arial"/>
          <w:szCs w:val="22"/>
        </w:rPr>
      </w:pPr>
      <w:r>
        <w:rPr>
          <w:rFonts w:cs="Arial"/>
          <w:szCs w:val="22"/>
        </w:rPr>
        <w:t>Vuosi 20</w:t>
      </w:r>
      <w:r w:rsidR="007B1676">
        <w:rPr>
          <w:rFonts w:cs="Arial"/>
          <w:szCs w:val="22"/>
        </w:rPr>
        <w:t>__</w:t>
      </w:r>
      <w:r>
        <w:rPr>
          <w:rFonts w:cs="Arial"/>
          <w:szCs w:val="22"/>
        </w:rPr>
        <w:t xml:space="preserve"> ei ylläpitomaksua. Vuoden 20</w:t>
      </w:r>
      <w:r w:rsidR="007B1676">
        <w:rPr>
          <w:rFonts w:cs="Arial"/>
          <w:szCs w:val="22"/>
        </w:rPr>
        <w:t>__</w:t>
      </w:r>
      <w:r>
        <w:rPr>
          <w:rFonts w:cs="Arial"/>
          <w:szCs w:val="22"/>
        </w:rPr>
        <w:t xml:space="preserve"> jälkeen l</w:t>
      </w:r>
      <w:r w:rsidRPr="00543012">
        <w:rPr>
          <w:rFonts w:cs="Arial"/>
          <w:szCs w:val="22"/>
        </w:rPr>
        <w:t xml:space="preserve">askutus tapahtuu </w:t>
      </w:r>
      <w:r>
        <w:rPr>
          <w:rFonts w:cs="Arial"/>
          <w:szCs w:val="22"/>
        </w:rPr>
        <w:t>kalenterivuosittain etukäteen</w:t>
      </w:r>
      <w:r w:rsidRPr="00543012">
        <w:rPr>
          <w:rFonts w:cs="Arial"/>
          <w:szCs w:val="22"/>
        </w:rPr>
        <w:t xml:space="preserve">. </w:t>
      </w:r>
      <w:r>
        <w:rPr>
          <w:rFonts w:cs="Arial"/>
          <w:szCs w:val="22"/>
        </w:rPr>
        <w:t xml:space="preserve">Ensimmäisen laskun eräpäivä </w:t>
      </w:r>
      <w:r w:rsidR="007B1676">
        <w:rPr>
          <w:rFonts w:cs="Arial"/>
          <w:szCs w:val="22"/>
        </w:rPr>
        <w:t>__</w:t>
      </w:r>
      <w:r>
        <w:rPr>
          <w:rFonts w:cs="Arial"/>
          <w:szCs w:val="22"/>
        </w:rPr>
        <w:t>.</w:t>
      </w:r>
      <w:r w:rsidR="007B1676">
        <w:rPr>
          <w:rFonts w:cs="Arial"/>
          <w:szCs w:val="22"/>
        </w:rPr>
        <w:t>__</w:t>
      </w:r>
      <w:r>
        <w:rPr>
          <w:rFonts w:cs="Arial"/>
          <w:szCs w:val="22"/>
        </w:rPr>
        <w:t>.20</w:t>
      </w:r>
      <w:r w:rsidR="007B1676">
        <w:rPr>
          <w:rFonts w:cs="Arial"/>
          <w:szCs w:val="22"/>
        </w:rPr>
        <w:t>__</w:t>
      </w:r>
      <w:r>
        <w:rPr>
          <w:rFonts w:cs="Arial"/>
          <w:szCs w:val="22"/>
        </w:rPr>
        <w:t xml:space="preserve"> ja muutoin m</w:t>
      </w:r>
      <w:r w:rsidRPr="00543012">
        <w:rPr>
          <w:rFonts w:cs="Arial"/>
          <w:szCs w:val="22"/>
        </w:rPr>
        <w:t xml:space="preserve">aksuehto on </w:t>
      </w:r>
      <w:r>
        <w:rPr>
          <w:rFonts w:cs="Arial"/>
          <w:szCs w:val="22"/>
        </w:rPr>
        <w:t>14</w:t>
      </w:r>
      <w:r w:rsidRPr="00543012">
        <w:rPr>
          <w:rFonts w:cs="Arial"/>
          <w:szCs w:val="22"/>
        </w:rPr>
        <w:t xml:space="preserve"> pv netto</w:t>
      </w:r>
      <w:r>
        <w:rPr>
          <w:rFonts w:cs="Arial"/>
          <w:szCs w:val="22"/>
        </w:rPr>
        <w:t xml:space="preserve"> laskun päiväyksestä</w:t>
      </w:r>
      <w:r w:rsidRPr="00543012">
        <w:rPr>
          <w:rFonts w:cs="Arial"/>
          <w:szCs w:val="22"/>
        </w:rPr>
        <w:t xml:space="preserve">. Viivästyskorko on </w:t>
      </w:r>
      <w:r>
        <w:rPr>
          <w:rFonts w:cs="Arial"/>
          <w:szCs w:val="22"/>
        </w:rPr>
        <w:t>korkolain mukainen</w:t>
      </w:r>
      <w:r w:rsidRPr="00543012">
        <w:rPr>
          <w:rFonts w:cs="Arial"/>
          <w:szCs w:val="22"/>
        </w:rPr>
        <w:t>.</w:t>
      </w:r>
    </w:p>
    <w:p w:rsidR="003E747E" w:rsidRPr="00543012" w:rsidRDefault="003E747E" w:rsidP="003E747E">
      <w:pPr>
        <w:pStyle w:val="Bodytext"/>
        <w:rPr>
          <w:rFonts w:cs="Arial"/>
          <w:szCs w:val="22"/>
        </w:rPr>
      </w:pPr>
    </w:p>
    <w:p w:rsidR="006D65DD" w:rsidRPr="00543012" w:rsidRDefault="006D65DD" w:rsidP="006D65DD">
      <w:pPr>
        <w:pStyle w:val="Bodytext"/>
        <w:rPr>
          <w:rFonts w:cs="Arial"/>
          <w:szCs w:val="22"/>
        </w:rPr>
      </w:pPr>
    </w:p>
    <w:p w:rsidR="009D0DF8" w:rsidRPr="0031528D" w:rsidRDefault="00ED409E" w:rsidP="0031528D">
      <w:pPr>
        <w:rPr>
          <w:b/>
          <w:lang w:val="fi-FI"/>
        </w:rPr>
      </w:pPr>
      <w:bookmarkStart w:id="30" w:name="_Toc509643158"/>
      <w:bookmarkStart w:id="31" w:name="_Toc512762520"/>
      <w:bookmarkStart w:id="32" w:name="_Toc68574003"/>
      <w:r>
        <w:rPr>
          <w:b/>
          <w:lang w:val="fi-FI"/>
        </w:rPr>
        <w:t>9</w:t>
      </w:r>
      <w:r w:rsidR="0031528D" w:rsidRPr="0031528D">
        <w:rPr>
          <w:b/>
          <w:lang w:val="fi-FI"/>
        </w:rPr>
        <w:t xml:space="preserve">. </w:t>
      </w:r>
      <w:r w:rsidR="009D0DF8" w:rsidRPr="0031528D">
        <w:rPr>
          <w:b/>
          <w:lang w:val="fi-FI"/>
        </w:rPr>
        <w:t>Vastuunrajoitukset</w:t>
      </w:r>
      <w:bookmarkEnd w:id="30"/>
      <w:bookmarkEnd w:id="31"/>
      <w:bookmarkEnd w:id="32"/>
    </w:p>
    <w:p w:rsidR="0031528D" w:rsidRDefault="0031528D">
      <w:pPr>
        <w:pStyle w:val="Bodytext"/>
        <w:rPr>
          <w:rFonts w:cs="Arial"/>
          <w:szCs w:val="22"/>
        </w:rPr>
      </w:pPr>
    </w:p>
    <w:p w:rsidR="009D0DF8" w:rsidRPr="00543012" w:rsidRDefault="009D0DF8">
      <w:pPr>
        <w:pStyle w:val="Bodytext"/>
        <w:rPr>
          <w:rFonts w:cs="Arial"/>
          <w:szCs w:val="22"/>
        </w:rPr>
      </w:pPr>
      <w:r w:rsidRPr="00543012">
        <w:rPr>
          <w:rFonts w:cs="Arial"/>
          <w:szCs w:val="22"/>
        </w:rPr>
        <w:t xml:space="preserve">Tähän sopimukseen liittyen osapuolet eivät vastaa aiheuttamistaan minkäänlaisista toisen osapuolen epäsuorista tai välillisistä vahingoista (mukaan lukien, mutta ei rajoittuen liiketulon menetys, liiketoiminnan keskeytys, tiedon ja tiedoston menetys, odotetun säästön tai </w:t>
      </w:r>
      <w:proofErr w:type="spellStart"/>
      <w:r w:rsidRPr="00543012">
        <w:rPr>
          <w:rFonts w:cs="Arial"/>
          <w:szCs w:val="22"/>
        </w:rPr>
        <w:t>goodwill-hyödyn</w:t>
      </w:r>
      <w:proofErr w:type="spellEnd"/>
      <w:r w:rsidRPr="00543012">
        <w:rPr>
          <w:rFonts w:cs="Arial"/>
          <w:szCs w:val="22"/>
        </w:rPr>
        <w:t xml:space="preserve"> menetys ja kolmansien osapuolten vaatimukset</w:t>
      </w:r>
      <w:r w:rsidR="004A2AEE" w:rsidRPr="00543012">
        <w:rPr>
          <w:rFonts w:cs="Arial"/>
          <w:szCs w:val="22"/>
        </w:rPr>
        <w:t>,</w:t>
      </w:r>
      <w:r w:rsidRPr="00543012">
        <w:rPr>
          <w:rFonts w:cs="Arial"/>
          <w:szCs w:val="22"/>
        </w:rPr>
        <w:t xml:space="preserve"> olivatpa ne ennakoitavissa tai eivät</w:t>
      </w:r>
      <w:r w:rsidR="004A2AEE" w:rsidRPr="00543012">
        <w:rPr>
          <w:rFonts w:cs="Arial"/>
          <w:szCs w:val="22"/>
        </w:rPr>
        <w:t>)</w:t>
      </w:r>
      <w:r w:rsidRPr="00543012">
        <w:rPr>
          <w:rFonts w:cs="Arial"/>
          <w:szCs w:val="22"/>
        </w:rPr>
        <w:t>. Tätä vastuunrajoitusta ei sovelleta, jos vahinko on aiheutettu tahallisesti tai törkeällä tuottamuksella.</w:t>
      </w:r>
    </w:p>
    <w:p w:rsidR="0031528D" w:rsidRDefault="0031528D" w:rsidP="0031528D">
      <w:pPr>
        <w:rPr>
          <w:b/>
          <w:lang w:val="fi-FI"/>
        </w:rPr>
      </w:pPr>
      <w:bookmarkStart w:id="33" w:name="_Toc509643160"/>
      <w:bookmarkStart w:id="34" w:name="_Toc512762522"/>
      <w:bookmarkStart w:id="35" w:name="_Toc68574004"/>
    </w:p>
    <w:p w:rsidR="0031528D" w:rsidRDefault="00E942F3" w:rsidP="0031528D">
      <w:pPr>
        <w:rPr>
          <w:b/>
          <w:lang w:val="fi-FI"/>
        </w:rPr>
      </w:pPr>
      <w:r>
        <w:rPr>
          <w:b/>
          <w:lang w:val="fi-FI"/>
        </w:rPr>
        <w:tab/>
      </w:r>
      <w:r>
        <w:rPr>
          <w:b/>
          <w:lang w:val="fi-FI"/>
        </w:rPr>
        <w:tab/>
        <w:t xml:space="preserve">    </w:t>
      </w:r>
    </w:p>
    <w:p w:rsidR="009D0DF8" w:rsidRPr="0031528D" w:rsidRDefault="00ED409E" w:rsidP="0031528D">
      <w:pPr>
        <w:rPr>
          <w:b/>
          <w:lang w:val="fi-FI"/>
        </w:rPr>
      </w:pPr>
      <w:r>
        <w:rPr>
          <w:b/>
          <w:lang w:val="fi-FI"/>
        </w:rPr>
        <w:t>10</w:t>
      </w:r>
      <w:r w:rsidR="0031528D" w:rsidRPr="0031528D">
        <w:rPr>
          <w:b/>
          <w:lang w:val="fi-FI"/>
        </w:rPr>
        <w:t xml:space="preserve">. </w:t>
      </w:r>
      <w:r w:rsidR="009D0DF8" w:rsidRPr="0031528D">
        <w:rPr>
          <w:b/>
          <w:lang w:val="fi-FI"/>
        </w:rPr>
        <w:t>Sopimuskausi ja sopimuksen päättäminen</w:t>
      </w:r>
      <w:bookmarkEnd w:id="33"/>
      <w:bookmarkEnd w:id="34"/>
      <w:bookmarkEnd w:id="35"/>
      <w:r w:rsidR="0031528D" w:rsidRPr="0031528D">
        <w:rPr>
          <w:b/>
          <w:lang w:val="fi-FI"/>
        </w:rPr>
        <w:tab/>
      </w:r>
    </w:p>
    <w:p w:rsidR="0031528D" w:rsidRDefault="0031528D">
      <w:pPr>
        <w:pStyle w:val="Bodytext"/>
        <w:rPr>
          <w:rFonts w:cs="Arial"/>
          <w:szCs w:val="22"/>
        </w:rPr>
      </w:pPr>
    </w:p>
    <w:p w:rsidR="003E747E" w:rsidRDefault="003E747E">
      <w:pPr>
        <w:pStyle w:val="Bodytext"/>
        <w:rPr>
          <w:rFonts w:cs="Arial"/>
          <w:szCs w:val="22"/>
        </w:rPr>
      </w:pPr>
    </w:p>
    <w:p w:rsidR="003E747E" w:rsidRDefault="003E747E">
      <w:pPr>
        <w:pStyle w:val="Bodytext"/>
        <w:rPr>
          <w:rFonts w:cs="Arial"/>
          <w:szCs w:val="22"/>
        </w:rPr>
      </w:pPr>
      <w:r>
        <w:rPr>
          <w:rFonts w:cs="Arial"/>
          <w:szCs w:val="22"/>
        </w:rPr>
        <w:t>Sopimus tulee voimaan kun molemmat osapuolet ovat sen allekirjoittaneet</w:t>
      </w:r>
      <w:r w:rsidR="00932CFE">
        <w:rPr>
          <w:rFonts w:cs="Arial"/>
          <w:szCs w:val="22"/>
        </w:rPr>
        <w:t xml:space="preserve">. </w:t>
      </w:r>
      <w:r>
        <w:rPr>
          <w:rFonts w:cs="Arial"/>
          <w:szCs w:val="22"/>
        </w:rPr>
        <w:t xml:space="preserve"> </w:t>
      </w:r>
    </w:p>
    <w:p w:rsidR="003E747E" w:rsidRDefault="003E747E">
      <w:pPr>
        <w:pStyle w:val="Bodytext"/>
        <w:rPr>
          <w:rFonts w:cs="Arial"/>
          <w:szCs w:val="22"/>
        </w:rPr>
      </w:pPr>
    </w:p>
    <w:p w:rsidR="009D0DF8" w:rsidRPr="00543012" w:rsidRDefault="009D0DF8">
      <w:pPr>
        <w:pStyle w:val="Bodytext"/>
        <w:rPr>
          <w:rFonts w:cs="Arial"/>
          <w:szCs w:val="22"/>
        </w:rPr>
      </w:pPr>
      <w:r w:rsidRPr="00543012">
        <w:rPr>
          <w:rFonts w:cs="Arial"/>
          <w:szCs w:val="22"/>
        </w:rPr>
        <w:t>S</w:t>
      </w:r>
      <w:r w:rsidR="00260649" w:rsidRPr="00543012">
        <w:rPr>
          <w:rFonts w:cs="Arial"/>
          <w:szCs w:val="22"/>
        </w:rPr>
        <w:t>opimus on voimassa toistaiseksi.</w:t>
      </w:r>
    </w:p>
    <w:p w:rsidR="009D0DF8" w:rsidRPr="00543012" w:rsidRDefault="009D0DF8">
      <w:pPr>
        <w:pStyle w:val="Bodytext"/>
        <w:rPr>
          <w:rFonts w:cs="Arial"/>
          <w:szCs w:val="22"/>
        </w:rPr>
      </w:pPr>
    </w:p>
    <w:p w:rsidR="00264CD3" w:rsidRDefault="009D0DF8">
      <w:pPr>
        <w:pStyle w:val="Bodytext"/>
        <w:rPr>
          <w:rFonts w:cs="Arial"/>
          <w:szCs w:val="22"/>
        </w:rPr>
      </w:pPr>
      <w:r w:rsidRPr="00543012">
        <w:rPr>
          <w:rFonts w:cs="Arial"/>
          <w:szCs w:val="22"/>
        </w:rPr>
        <w:t xml:space="preserve">Kummallakin osapuolella on oikeus </w:t>
      </w:r>
      <w:r w:rsidR="00E1422F" w:rsidRPr="00543012">
        <w:rPr>
          <w:rFonts w:cs="Arial"/>
          <w:szCs w:val="22"/>
        </w:rPr>
        <w:t xml:space="preserve">irtisanoa </w:t>
      </w:r>
      <w:r w:rsidRPr="00543012">
        <w:rPr>
          <w:rFonts w:cs="Arial"/>
          <w:szCs w:val="22"/>
        </w:rPr>
        <w:t xml:space="preserve">tämä sopimus ja siihen liittyvä </w:t>
      </w:r>
      <w:r w:rsidR="00ED409E">
        <w:rPr>
          <w:rFonts w:cs="Arial"/>
          <w:szCs w:val="22"/>
        </w:rPr>
        <w:t>Palvelun</w:t>
      </w:r>
      <w:r w:rsidRPr="00543012">
        <w:rPr>
          <w:rFonts w:cs="Arial"/>
          <w:szCs w:val="22"/>
        </w:rPr>
        <w:t xml:space="preserve"> käyttöoikeus halutessaan</w:t>
      </w:r>
      <w:r w:rsidR="00D01982">
        <w:rPr>
          <w:rFonts w:cs="Arial"/>
          <w:szCs w:val="22"/>
        </w:rPr>
        <w:t xml:space="preserve"> 30.9</w:t>
      </w:r>
      <w:r w:rsidR="00264CD3">
        <w:rPr>
          <w:rFonts w:cs="Arial"/>
          <w:szCs w:val="22"/>
        </w:rPr>
        <w:t>.20</w:t>
      </w:r>
      <w:r w:rsidR="007B1676">
        <w:rPr>
          <w:rFonts w:cs="Arial"/>
          <w:szCs w:val="22"/>
        </w:rPr>
        <w:t>__</w:t>
      </w:r>
      <w:r w:rsidR="00264CD3">
        <w:rPr>
          <w:rFonts w:cs="Arial"/>
          <w:szCs w:val="22"/>
        </w:rPr>
        <w:t xml:space="preserve"> mennessä jolloin tämän sopimuksen voimassaolo ja </w:t>
      </w:r>
      <w:r w:rsidR="00ED409E">
        <w:rPr>
          <w:rFonts w:cs="Arial"/>
          <w:szCs w:val="22"/>
        </w:rPr>
        <w:t>Palvelun</w:t>
      </w:r>
      <w:r w:rsidR="00264CD3">
        <w:rPr>
          <w:rFonts w:cs="Arial"/>
          <w:szCs w:val="22"/>
        </w:rPr>
        <w:t xml:space="preserve"> käyttöoikeus päättyy 31.12.20</w:t>
      </w:r>
      <w:r w:rsidR="007B1676">
        <w:rPr>
          <w:rFonts w:cs="Arial"/>
          <w:szCs w:val="22"/>
        </w:rPr>
        <w:t>__</w:t>
      </w:r>
      <w:r w:rsidRPr="00543012">
        <w:rPr>
          <w:rFonts w:cs="Arial"/>
          <w:szCs w:val="22"/>
        </w:rPr>
        <w:t xml:space="preserve">. </w:t>
      </w:r>
    </w:p>
    <w:p w:rsidR="00264CD3" w:rsidRDefault="00264CD3">
      <w:pPr>
        <w:pStyle w:val="Bodytext"/>
        <w:rPr>
          <w:rFonts w:cs="Arial"/>
          <w:szCs w:val="22"/>
        </w:rPr>
      </w:pPr>
    </w:p>
    <w:p w:rsidR="00264CD3" w:rsidRDefault="00264CD3">
      <w:pPr>
        <w:pStyle w:val="Bodytext"/>
        <w:rPr>
          <w:rFonts w:cs="Arial"/>
          <w:szCs w:val="22"/>
        </w:rPr>
      </w:pPr>
      <w:r>
        <w:rPr>
          <w:rFonts w:cs="Arial"/>
          <w:szCs w:val="22"/>
        </w:rPr>
        <w:t>Mikäli kumpikaan osapuoli ei ole irtisanonut sopimusta 30.9.20</w:t>
      </w:r>
      <w:r w:rsidR="007B1676">
        <w:rPr>
          <w:rFonts w:cs="Arial"/>
          <w:szCs w:val="22"/>
        </w:rPr>
        <w:t>__</w:t>
      </w:r>
      <w:r>
        <w:rPr>
          <w:rFonts w:cs="Arial"/>
          <w:szCs w:val="22"/>
        </w:rPr>
        <w:t xml:space="preserve"> mennessä jatkuu sopimuksen voimassaolo automaattisesti kalenterivuoden kerrallaan ja sopimus voidaan tällöin irtisanoa päättymään kalenterivuoden lopussa toimittamalla irtisanomisilmoitus toiselle osapuolelle kyseessä olevan sopimusvuoden syyskuun loppuun mennessä.  </w:t>
      </w:r>
    </w:p>
    <w:p w:rsidR="00264CD3" w:rsidRDefault="00264CD3">
      <w:pPr>
        <w:pStyle w:val="Bodytext"/>
        <w:rPr>
          <w:rFonts w:cs="Arial"/>
          <w:szCs w:val="22"/>
        </w:rPr>
      </w:pPr>
    </w:p>
    <w:p w:rsidR="00264CD3" w:rsidRDefault="00264CD3">
      <w:pPr>
        <w:pStyle w:val="Bodytext"/>
        <w:rPr>
          <w:rFonts w:cs="Arial"/>
          <w:szCs w:val="22"/>
        </w:rPr>
      </w:pPr>
      <w:r>
        <w:rPr>
          <w:rFonts w:cs="Arial"/>
          <w:szCs w:val="22"/>
        </w:rPr>
        <w:t xml:space="preserve">Tämän sopimuksen mukaiset irtisanomisilmoitukset on tehtävä kirjallisesti ja sähköpostilla tehdyt irtisanomisilmoitukset katsotaan kirjallisesti tehdyiksi. </w:t>
      </w:r>
    </w:p>
    <w:p w:rsidR="009D0DF8" w:rsidRPr="00543012" w:rsidRDefault="009D0DF8">
      <w:pPr>
        <w:pStyle w:val="Bodytext"/>
        <w:rPr>
          <w:rFonts w:cs="Arial"/>
          <w:szCs w:val="22"/>
        </w:rPr>
      </w:pPr>
    </w:p>
    <w:p w:rsidR="00626769" w:rsidRPr="00543012" w:rsidRDefault="00626769" w:rsidP="00626769">
      <w:pPr>
        <w:pStyle w:val="Bodytext"/>
        <w:rPr>
          <w:rFonts w:cs="Arial"/>
          <w:szCs w:val="22"/>
        </w:rPr>
      </w:pPr>
    </w:p>
    <w:p w:rsidR="0031528D" w:rsidRDefault="0031528D" w:rsidP="0031528D">
      <w:pPr>
        <w:rPr>
          <w:b/>
          <w:lang w:val="fi-FI"/>
        </w:rPr>
      </w:pPr>
      <w:bookmarkStart w:id="36" w:name="_Toc509643161"/>
      <w:bookmarkStart w:id="37" w:name="_Toc512762523"/>
      <w:bookmarkStart w:id="38" w:name="_Toc68574005"/>
    </w:p>
    <w:p w:rsidR="009D0DF8" w:rsidRPr="0031528D" w:rsidRDefault="0031528D" w:rsidP="0031528D">
      <w:pPr>
        <w:rPr>
          <w:b/>
          <w:lang w:val="fi-FI"/>
        </w:rPr>
      </w:pPr>
      <w:r w:rsidRPr="0031528D">
        <w:rPr>
          <w:b/>
          <w:lang w:val="fi-FI"/>
        </w:rPr>
        <w:t>1</w:t>
      </w:r>
      <w:r w:rsidR="00ED409E">
        <w:rPr>
          <w:b/>
          <w:lang w:val="fi-FI"/>
        </w:rPr>
        <w:t>1</w:t>
      </w:r>
      <w:r w:rsidRPr="0031528D">
        <w:rPr>
          <w:b/>
          <w:lang w:val="fi-FI"/>
        </w:rPr>
        <w:t xml:space="preserve">. </w:t>
      </w:r>
      <w:r w:rsidR="009D0DF8" w:rsidRPr="0031528D">
        <w:rPr>
          <w:b/>
          <w:lang w:val="fi-FI"/>
        </w:rPr>
        <w:t>Ylivoimainen este</w:t>
      </w:r>
      <w:bookmarkEnd w:id="36"/>
      <w:bookmarkEnd w:id="37"/>
      <w:bookmarkEnd w:id="38"/>
    </w:p>
    <w:p w:rsidR="0031528D" w:rsidRDefault="0031528D">
      <w:pPr>
        <w:pStyle w:val="Bodytext"/>
        <w:rPr>
          <w:rFonts w:cs="Arial"/>
          <w:szCs w:val="22"/>
        </w:rPr>
      </w:pPr>
    </w:p>
    <w:p w:rsidR="009D0DF8" w:rsidRPr="00543012" w:rsidRDefault="009D0DF8">
      <w:pPr>
        <w:pStyle w:val="Bodytext"/>
        <w:rPr>
          <w:rFonts w:cs="Arial"/>
          <w:szCs w:val="22"/>
        </w:rPr>
      </w:pPr>
      <w:r w:rsidRPr="00543012">
        <w:rPr>
          <w:rFonts w:cs="Arial"/>
          <w:szCs w:val="22"/>
        </w:rPr>
        <w:t>Kumpikaan osapuoli ei vastaa tämän sopimuksen rikkomisesta mikäli viivästys tai sopimuksen toteuttamisen liittyvä laiminlyönti johtuu osapuolen kohtuullisten vaikutusmahdollisuuksien ulkopuolisesta seikasta mukaan lukien, seuraavan kuitenkaan rajoittamatta määritelmää, tulipalo, salama, tulva, poikkeuksellisen rajut sääolosuhteet, räjähdys, sota, kansalaislevottomuudet, työmarkkinariidat, polttoaineen tai energian toimitushäiriöt tai katkokset, kolmannen henkilön osapuolen vaikutusmahdollisuuksien ulkopuolelle jäävät toimet tai laiminlyönti, valtiovallan tai muun julkisen tai lakiasäätävän viranomaisen toimenpiteet, tarpeellisen verkoston ruuhkautuma tai toimimattomuus, tai olosuhteet jotka johtuvat minkä tahansa valtiovallan tai viranomaisen antamasta laista, asetuksesta, määräyksestä tai ohjeista (“Ylivoimainen este”).</w:t>
      </w:r>
      <w:bookmarkStart w:id="39" w:name="_Toc509643162"/>
    </w:p>
    <w:p w:rsidR="0031528D" w:rsidRDefault="0031528D" w:rsidP="0031528D">
      <w:pPr>
        <w:rPr>
          <w:b/>
          <w:lang w:val="fi-FI"/>
        </w:rPr>
      </w:pPr>
      <w:bookmarkStart w:id="40" w:name="_Toc512762524"/>
      <w:bookmarkStart w:id="41" w:name="_Toc68574006"/>
    </w:p>
    <w:p w:rsidR="0031528D" w:rsidRDefault="0031528D" w:rsidP="0031528D">
      <w:pPr>
        <w:rPr>
          <w:b/>
          <w:lang w:val="fi-FI"/>
        </w:rPr>
      </w:pPr>
    </w:p>
    <w:p w:rsidR="00E942F3" w:rsidRDefault="00E942F3" w:rsidP="0031528D">
      <w:pPr>
        <w:rPr>
          <w:b/>
          <w:lang w:val="fi-FI"/>
        </w:rPr>
      </w:pPr>
    </w:p>
    <w:p w:rsidR="00E942F3" w:rsidRPr="0031528D" w:rsidRDefault="00E942F3" w:rsidP="00E942F3">
      <w:pPr>
        <w:rPr>
          <w:b/>
          <w:lang w:val="fi-FI"/>
        </w:rPr>
      </w:pPr>
      <w:r w:rsidRPr="0031528D">
        <w:rPr>
          <w:b/>
          <w:lang w:val="fi-FI"/>
        </w:rPr>
        <w:t>1</w:t>
      </w:r>
      <w:r w:rsidR="001D3659">
        <w:rPr>
          <w:b/>
          <w:lang w:val="fi-FI"/>
        </w:rPr>
        <w:t>2</w:t>
      </w:r>
      <w:r w:rsidRPr="0031528D">
        <w:rPr>
          <w:b/>
          <w:lang w:val="fi-FI"/>
        </w:rPr>
        <w:t xml:space="preserve">. </w:t>
      </w:r>
      <w:proofErr w:type="spellStart"/>
      <w:r w:rsidR="007B1676">
        <w:rPr>
          <w:b/>
          <w:lang w:val="fi-FI"/>
        </w:rPr>
        <w:t>Tuottaja</w:t>
      </w:r>
      <w:r>
        <w:rPr>
          <w:b/>
          <w:lang w:val="fi-FI"/>
        </w:rPr>
        <w:t>ä</w:t>
      </w:r>
      <w:proofErr w:type="spellEnd"/>
      <w:r>
        <w:rPr>
          <w:b/>
          <w:lang w:val="fi-FI"/>
        </w:rPr>
        <w:t xml:space="preserve"> koskeva lisävastuunrajoitus</w:t>
      </w:r>
    </w:p>
    <w:p w:rsidR="00E942F3" w:rsidRDefault="00E942F3" w:rsidP="0031528D">
      <w:pPr>
        <w:rPr>
          <w:b/>
          <w:lang w:val="fi-FI"/>
        </w:rPr>
      </w:pPr>
    </w:p>
    <w:p w:rsidR="0084617C" w:rsidRDefault="0084617C" w:rsidP="000A3DDA">
      <w:pPr>
        <w:ind w:left="1440"/>
        <w:rPr>
          <w:sz w:val="22"/>
          <w:szCs w:val="22"/>
          <w:lang w:val="fi-FI"/>
        </w:rPr>
      </w:pPr>
      <w:proofErr w:type="spellStart"/>
      <w:r>
        <w:rPr>
          <w:sz w:val="22"/>
          <w:szCs w:val="22"/>
          <w:lang w:val="fi-FI"/>
        </w:rPr>
        <w:t>Ylläolevien</w:t>
      </w:r>
      <w:proofErr w:type="spellEnd"/>
      <w:r>
        <w:rPr>
          <w:sz w:val="22"/>
          <w:szCs w:val="22"/>
          <w:lang w:val="fi-FI"/>
        </w:rPr>
        <w:t xml:space="preserve"> sopimuskohtien </w:t>
      </w:r>
      <w:r w:rsidR="00ED409E">
        <w:rPr>
          <w:sz w:val="22"/>
          <w:szCs w:val="22"/>
          <w:lang w:val="fi-FI"/>
        </w:rPr>
        <w:t>9</w:t>
      </w:r>
      <w:r>
        <w:rPr>
          <w:sz w:val="22"/>
          <w:szCs w:val="22"/>
          <w:lang w:val="fi-FI"/>
        </w:rPr>
        <w:t xml:space="preserve"> ja1</w:t>
      </w:r>
      <w:r w:rsidR="00ED409E">
        <w:rPr>
          <w:sz w:val="22"/>
          <w:szCs w:val="22"/>
          <w:lang w:val="fi-FI"/>
        </w:rPr>
        <w:t>1</w:t>
      </w:r>
      <w:r>
        <w:rPr>
          <w:sz w:val="22"/>
          <w:szCs w:val="22"/>
          <w:lang w:val="fi-FI"/>
        </w:rPr>
        <w:t xml:space="preserve"> lisäksi osapuolet ovat sopineet vain </w:t>
      </w:r>
      <w:r w:rsidR="007B1676">
        <w:rPr>
          <w:sz w:val="22"/>
          <w:szCs w:val="22"/>
          <w:lang w:val="fi-FI"/>
        </w:rPr>
        <w:t>Tuottajaa</w:t>
      </w:r>
      <w:r>
        <w:rPr>
          <w:sz w:val="22"/>
          <w:szCs w:val="22"/>
          <w:lang w:val="fi-FI"/>
        </w:rPr>
        <w:t xml:space="preserve"> koskeva</w:t>
      </w:r>
      <w:r w:rsidR="00071D07">
        <w:rPr>
          <w:sz w:val="22"/>
          <w:szCs w:val="22"/>
          <w:lang w:val="fi-FI"/>
        </w:rPr>
        <w:t>sta</w:t>
      </w:r>
      <w:r>
        <w:rPr>
          <w:sz w:val="22"/>
          <w:szCs w:val="22"/>
          <w:lang w:val="fi-FI"/>
        </w:rPr>
        <w:t xml:space="preserve"> lisävastuunrajoituksesta seuraavasti:  </w:t>
      </w:r>
    </w:p>
    <w:p w:rsidR="0084617C" w:rsidRDefault="0084617C" w:rsidP="000A3DDA">
      <w:pPr>
        <w:ind w:left="1440"/>
        <w:rPr>
          <w:sz w:val="22"/>
          <w:szCs w:val="22"/>
          <w:lang w:val="fi-FI"/>
        </w:rPr>
      </w:pPr>
    </w:p>
    <w:p w:rsidR="00071D07" w:rsidRPr="00543012" w:rsidRDefault="005646A2" w:rsidP="00071D07">
      <w:pPr>
        <w:pStyle w:val="Bodytext"/>
        <w:rPr>
          <w:rFonts w:cs="Arial"/>
          <w:szCs w:val="22"/>
        </w:rPr>
      </w:pPr>
      <w:r>
        <w:rPr>
          <w:szCs w:val="22"/>
        </w:rPr>
        <w:t>Jos Palvelun käyttöönotto viivästyy suunnitellusta aloitusajankohdasta (syyskuu 20</w:t>
      </w:r>
      <w:r w:rsidR="007B1676">
        <w:rPr>
          <w:szCs w:val="22"/>
        </w:rPr>
        <w:t>__</w:t>
      </w:r>
      <w:r>
        <w:rPr>
          <w:szCs w:val="22"/>
        </w:rPr>
        <w:t>) ja ensimmäinen käyttöoikeuskausi lyhenee,</w:t>
      </w:r>
      <w:r w:rsidRPr="005646A2">
        <w:rPr>
          <w:szCs w:val="22"/>
        </w:rPr>
        <w:t xml:space="preserve"> </w:t>
      </w:r>
      <w:r>
        <w:rPr>
          <w:szCs w:val="22"/>
        </w:rPr>
        <w:t xml:space="preserve">Käyttäjällä ei ole oikeutta esittää </w:t>
      </w:r>
      <w:r w:rsidR="007B1676">
        <w:rPr>
          <w:szCs w:val="22"/>
        </w:rPr>
        <w:t>Tuottajaa</w:t>
      </w:r>
      <w:r>
        <w:rPr>
          <w:szCs w:val="22"/>
        </w:rPr>
        <w:t xml:space="preserve"> kohtaan taloudellisia tai muitakaan vaatimuksia. </w:t>
      </w:r>
      <w:r w:rsidR="00071D07" w:rsidRPr="00543012">
        <w:rPr>
          <w:rFonts w:cs="Arial"/>
          <w:szCs w:val="22"/>
        </w:rPr>
        <w:t xml:space="preserve">Tätä </w:t>
      </w:r>
      <w:r w:rsidR="007B1676">
        <w:rPr>
          <w:rFonts w:cs="Arial"/>
          <w:szCs w:val="22"/>
        </w:rPr>
        <w:t>Tuottajaa</w:t>
      </w:r>
      <w:r w:rsidR="00071D07">
        <w:rPr>
          <w:rFonts w:cs="Arial"/>
          <w:szCs w:val="22"/>
        </w:rPr>
        <w:t xml:space="preserve"> </w:t>
      </w:r>
      <w:r w:rsidR="00071D07">
        <w:rPr>
          <w:rFonts w:cs="Arial"/>
          <w:szCs w:val="22"/>
        </w:rPr>
        <w:lastRenderedPageBreak/>
        <w:t>koskevaa lisä</w:t>
      </w:r>
      <w:r w:rsidR="00071D07" w:rsidRPr="00543012">
        <w:rPr>
          <w:rFonts w:cs="Arial"/>
          <w:szCs w:val="22"/>
        </w:rPr>
        <w:t xml:space="preserve">vastuunrajoitusta ei sovelleta, jos </w:t>
      </w:r>
      <w:r w:rsidR="007B1676">
        <w:rPr>
          <w:rFonts w:cs="Arial"/>
          <w:szCs w:val="22"/>
        </w:rPr>
        <w:t>Tuottaja</w:t>
      </w:r>
      <w:r w:rsidR="00071D07">
        <w:rPr>
          <w:rFonts w:cs="Arial"/>
          <w:szCs w:val="22"/>
        </w:rPr>
        <w:t xml:space="preserve"> on aiheuttanut Palvelun </w:t>
      </w:r>
      <w:r>
        <w:rPr>
          <w:rFonts w:cs="Arial"/>
          <w:szCs w:val="22"/>
        </w:rPr>
        <w:t xml:space="preserve">käyttöönoton </w:t>
      </w:r>
      <w:r w:rsidR="00071D07">
        <w:rPr>
          <w:rFonts w:cs="Arial"/>
          <w:szCs w:val="22"/>
        </w:rPr>
        <w:t xml:space="preserve">viivästyksen tai peruuntumisen </w:t>
      </w:r>
      <w:r w:rsidR="00071D07" w:rsidRPr="00543012">
        <w:rPr>
          <w:rFonts w:cs="Arial"/>
          <w:szCs w:val="22"/>
        </w:rPr>
        <w:t>tahallisesti tai törkeällä tuottamuksella.</w:t>
      </w:r>
    </w:p>
    <w:p w:rsidR="0084617C" w:rsidRDefault="00E942F3" w:rsidP="0031528D">
      <w:pPr>
        <w:rPr>
          <w:b/>
          <w:lang w:val="fi-FI"/>
        </w:rPr>
      </w:pPr>
      <w:r>
        <w:rPr>
          <w:b/>
          <w:lang w:val="fi-FI"/>
        </w:rPr>
        <w:tab/>
      </w:r>
      <w:r>
        <w:rPr>
          <w:b/>
          <w:lang w:val="fi-FI"/>
        </w:rPr>
        <w:tab/>
      </w:r>
    </w:p>
    <w:p w:rsidR="00E942F3" w:rsidRDefault="00E942F3" w:rsidP="0031528D">
      <w:pPr>
        <w:rPr>
          <w:b/>
          <w:lang w:val="fi-FI"/>
        </w:rPr>
      </w:pPr>
    </w:p>
    <w:p w:rsidR="009D0DF8" w:rsidRPr="0031528D" w:rsidRDefault="0031528D" w:rsidP="0031528D">
      <w:pPr>
        <w:rPr>
          <w:b/>
          <w:lang w:val="fi-FI"/>
        </w:rPr>
      </w:pPr>
      <w:r w:rsidRPr="0031528D">
        <w:rPr>
          <w:b/>
          <w:lang w:val="fi-FI"/>
        </w:rPr>
        <w:t>1</w:t>
      </w:r>
      <w:r w:rsidR="001D3659">
        <w:rPr>
          <w:b/>
          <w:lang w:val="fi-FI"/>
        </w:rPr>
        <w:t>3</w:t>
      </w:r>
      <w:r w:rsidRPr="0031528D">
        <w:rPr>
          <w:b/>
          <w:lang w:val="fi-FI"/>
        </w:rPr>
        <w:t xml:space="preserve">. </w:t>
      </w:r>
      <w:r w:rsidR="009D0DF8" w:rsidRPr="0031528D">
        <w:rPr>
          <w:b/>
          <w:lang w:val="fi-FI"/>
        </w:rPr>
        <w:t>Salassapito</w:t>
      </w:r>
      <w:bookmarkEnd w:id="39"/>
      <w:bookmarkEnd w:id="40"/>
      <w:bookmarkEnd w:id="41"/>
    </w:p>
    <w:p w:rsidR="0031528D" w:rsidRDefault="0031528D">
      <w:pPr>
        <w:pStyle w:val="Bodytext"/>
        <w:rPr>
          <w:rFonts w:cs="Arial"/>
          <w:szCs w:val="22"/>
        </w:rPr>
      </w:pPr>
    </w:p>
    <w:p w:rsidR="009D0DF8" w:rsidRPr="00543012" w:rsidRDefault="009D0DF8">
      <w:pPr>
        <w:pStyle w:val="Bodytext"/>
        <w:rPr>
          <w:rFonts w:cs="Arial"/>
          <w:szCs w:val="22"/>
        </w:rPr>
      </w:pPr>
      <w:r w:rsidRPr="00543012">
        <w:rPr>
          <w:rFonts w:cs="Arial"/>
          <w:szCs w:val="22"/>
        </w:rPr>
        <w:t xml:space="preserve">Osapuolet pitävät salassa kaiken toiselta osapuolelta saamansa luottamuksellisen tiedon, mukaan lukien mutta ei rajoittuen tämä sopimus ja sen liitteet, </w:t>
      </w:r>
      <w:proofErr w:type="gramStart"/>
      <w:r w:rsidRPr="00543012">
        <w:rPr>
          <w:rFonts w:cs="Arial"/>
          <w:szCs w:val="22"/>
        </w:rPr>
        <w:t>eivätkä</w:t>
      </w:r>
      <w:r w:rsidR="007B1676">
        <w:rPr>
          <w:rFonts w:cs="Arial"/>
          <w:szCs w:val="22"/>
        </w:rPr>
        <w:t xml:space="preserve"> </w:t>
      </w:r>
      <w:r w:rsidRPr="00543012">
        <w:rPr>
          <w:rFonts w:cs="Arial"/>
          <w:szCs w:val="22"/>
        </w:rPr>
        <w:t>luovuta osaakaan</w:t>
      </w:r>
      <w:proofErr w:type="gramEnd"/>
      <w:r w:rsidRPr="00543012">
        <w:rPr>
          <w:rFonts w:cs="Arial"/>
          <w:szCs w:val="22"/>
        </w:rPr>
        <w:t xml:space="preserve"> siitä kenellekään kolmannelle osapuolelle ilman toisen osapuolen kirjallista suostumusta. Tämä salassapitovelvollisuus kattaa missä tahansa muodossa tapahtuvan luottamuksellisen tiedon luovutuksen</w:t>
      </w:r>
      <w:r w:rsidR="001D3659">
        <w:rPr>
          <w:rFonts w:cs="Arial"/>
          <w:szCs w:val="22"/>
        </w:rPr>
        <w:t>.</w:t>
      </w:r>
      <w:r w:rsidRPr="00543012">
        <w:rPr>
          <w:rFonts w:cs="Arial"/>
          <w:szCs w:val="22"/>
        </w:rPr>
        <w:t xml:space="preserve"> </w:t>
      </w:r>
    </w:p>
    <w:p w:rsidR="0031528D" w:rsidRDefault="0031528D" w:rsidP="0031528D">
      <w:pPr>
        <w:rPr>
          <w:b/>
          <w:lang w:val="fi-FI"/>
        </w:rPr>
      </w:pPr>
      <w:bookmarkStart w:id="42" w:name="_Toc509643163"/>
      <w:bookmarkStart w:id="43" w:name="_Toc512762525"/>
      <w:bookmarkStart w:id="44" w:name="_Toc68574007"/>
    </w:p>
    <w:p w:rsidR="00666D03" w:rsidRDefault="00666D03" w:rsidP="0031528D">
      <w:pPr>
        <w:rPr>
          <w:b/>
          <w:lang w:val="fi-FI"/>
        </w:rPr>
      </w:pPr>
    </w:p>
    <w:p w:rsidR="009D0DF8" w:rsidRPr="0031528D" w:rsidRDefault="0031528D" w:rsidP="0031528D">
      <w:pPr>
        <w:rPr>
          <w:b/>
          <w:lang w:val="fi-FI"/>
        </w:rPr>
      </w:pPr>
      <w:r w:rsidRPr="0031528D">
        <w:rPr>
          <w:b/>
          <w:lang w:val="fi-FI"/>
        </w:rPr>
        <w:t>1</w:t>
      </w:r>
      <w:r w:rsidR="001D3659">
        <w:rPr>
          <w:b/>
          <w:lang w:val="fi-FI"/>
        </w:rPr>
        <w:t>4</w:t>
      </w:r>
      <w:r w:rsidRPr="0031528D">
        <w:rPr>
          <w:b/>
          <w:lang w:val="fi-FI"/>
        </w:rPr>
        <w:t xml:space="preserve">. </w:t>
      </w:r>
      <w:r w:rsidR="009D0DF8" w:rsidRPr="0031528D">
        <w:rPr>
          <w:b/>
          <w:lang w:val="fi-FI"/>
        </w:rPr>
        <w:t>Sovellettava laki</w:t>
      </w:r>
      <w:bookmarkEnd w:id="42"/>
      <w:bookmarkEnd w:id="43"/>
      <w:bookmarkEnd w:id="44"/>
    </w:p>
    <w:p w:rsidR="0031528D" w:rsidRDefault="0031528D">
      <w:pPr>
        <w:pStyle w:val="Bodytext"/>
        <w:rPr>
          <w:rFonts w:cs="Arial"/>
          <w:szCs w:val="22"/>
        </w:rPr>
      </w:pPr>
    </w:p>
    <w:p w:rsidR="0031528D" w:rsidRDefault="0031528D">
      <w:pPr>
        <w:pStyle w:val="Bodytext"/>
        <w:rPr>
          <w:rFonts w:cs="Arial"/>
          <w:szCs w:val="22"/>
        </w:rPr>
      </w:pPr>
    </w:p>
    <w:p w:rsidR="0031528D" w:rsidRDefault="009D0DF8" w:rsidP="0031528D">
      <w:pPr>
        <w:pStyle w:val="Bodytext"/>
      </w:pPr>
      <w:r w:rsidRPr="00543012">
        <w:t>Tähän sopimukseen sovelletaan Suomen lakia.</w:t>
      </w:r>
      <w:bookmarkStart w:id="45" w:name="_Toc509643164"/>
      <w:bookmarkStart w:id="46" w:name="_Toc512762526"/>
      <w:bookmarkStart w:id="47" w:name="_Toc68574008"/>
    </w:p>
    <w:p w:rsidR="0031528D" w:rsidRDefault="0031528D" w:rsidP="0031528D">
      <w:pPr>
        <w:pStyle w:val="Bodytext"/>
      </w:pPr>
    </w:p>
    <w:p w:rsidR="009D0DF8" w:rsidRDefault="0031528D" w:rsidP="0031528D">
      <w:pPr>
        <w:pStyle w:val="Bodytext"/>
        <w:ind w:left="0"/>
        <w:rPr>
          <w:b/>
          <w:sz w:val="24"/>
        </w:rPr>
      </w:pPr>
      <w:r w:rsidRPr="0031528D">
        <w:rPr>
          <w:b/>
          <w:sz w:val="24"/>
        </w:rPr>
        <w:t>1</w:t>
      </w:r>
      <w:r w:rsidR="001D3659">
        <w:rPr>
          <w:b/>
          <w:sz w:val="24"/>
        </w:rPr>
        <w:t>5</w:t>
      </w:r>
      <w:r w:rsidRPr="0031528D">
        <w:rPr>
          <w:b/>
          <w:sz w:val="24"/>
        </w:rPr>
        <w:t xml:space="preserve">. </w:t>
      </w:r>
      <w:r w:rsidR="009D0DF8" w:rsidRPr="0031528D">
        <w:rPr>
          <w:b/>
          <w:sz w:val="24"/>
        </w:rPr>
        <w:t>Erimielisyydet</w:t>
      </w:r>
      <w:bookmarkEnd w:id="45"/>
      <w:bookmarkEnd w:id="46"/>
      <w:bookmarkEnd w:id="47"/>
    </w:p>
    <w:p w:rsidR="0031528D" w:rsidRPr="0031528D" w:rsidRDefault="0031528D" w:rsidP="0031528D">
      <w:pPr>
        <w:pStyle w:val="Bodytext"/>
        <w:ind w:left="0"/>
        <w:rPr>
          <w:rFonts w:cs="Arial"/>
          <w:b/>
          <w:sz w:val="24"/>
        </w:rPr>
      </w:pPr>
    </w:p>
    <w:p w:rsidR="0031528D" w:rsidRDefault="009D0DF8" w:rsidP="0031528D">
      <w:pPr>
        <w:pStyle w:val="Bodytext"/>
      </w:pPr>
      <w:r w:rsidRPr="00543012">
        <w:t xml:space="preserve">Mahdolliset </w:t>
      </w:r>
      <w:r w:rsidR="001C2E25">
        <w:t xml:space="preserve">tähän sopimukseen </w:t>
      </w:r>
      <w:r w:rsidRPr="00543012">
        <w:t>liittyvät erimielisyydet, joita osapuolet eivät pysty ratkaisemaan neuvotteluin, ratkaistaan välimiesmenettelyssä keskuskauppakamarin välityslautakunnan sääntöjen mukaan</w:t>
      </w:r>
      <w:r w:rsidR="00264CD3">
        <w:t xml:space="preserve"> yhden välimiehen menettelyssä</w:t>
      </w:r>
      <w:r w:rsidRPr="00543012">
        <w:t>..</w:t>
      </w:r>
      <w:bookmarkStart w:id="48" w:name="_Toc509643165"/>
      <w:bookmarkStart w:id="49" w:name="_Toc512762527"/>
      <w:bookmarkStart w:id="50" w:name="_Toc68574009"/>
    </w:p>
    <w:p w:rsidR="0031528D" w:rsidRDefault="0031528D" w:rsidP="0031528D">
      <w:pPr>
        <w:pStyle w:val="Bodytext"/>
      </w:pPr>
    </w:p>
    <w:p w:rsidR="0031528D" w:rsidRDefault="0031528D" w:rsidP="0031528D">
      <w:pPr>
        <w:pStyle w:val="Bodytext"/>
        <w:ind w:left="0"/>
        <w:rPr>
          <w:b/>
          <w:sz w:val="24"/>
        </w:rPr>
      </w:pPr>
    </w:p>
    <w:p w:rsidR="009D0DF8" w:rsidRPr="0031528D" w:rsidRDefault="0031528D" w:rsidP="0031528D">
      <w:pPr>
        <w:pStyle w:val="Bodytext"/>
        <w:ind w:left="0"/>
        <w:rPr>
          <w:rFonts w:cs="Arial"/>
          <w:b/>
          <w:sz w:val="24"/>
        </w:rPr>
      </w:pPr>
      <w:r>
        <w:rPr>
          <w:b/>
          <w:sz w:val="24"/>
        </w:rPr>
        <w:t>1</w:t>
      </w:r>
      <w:r w:rsidR="001D3659">
        <w:rPr>
          <w:b/>
          <w:sz w:val="24"/>
        </w:rPr>
        <w:t>6</w:t>
      </w:r>
      <w:r>
        <w:rPr>
          <w:b/>
          <w:sz w:val="24"/>
        </w:rPr>
        <w:t xml:space="preserve">. </w:t>
      </w:r>
      <w:r w:rsidR="009D0DF8" w:rsidRPr="0031528D">
        <w:rPr>
          <w:b/>
          <w:sz w:val="24"/>
        </w:rPr>
        <w:t>Sopimuskappaleet ja toimitusehdot</w:t>
      </w:r>
      <w:bookmarkEnd w:id="48"/>
      <w:bookmarkEnd w:id="49"/>
      <w:bookmarkEnd w:id="50"/>
    </w:p>
    <w:p w:rsidR="0031528D" w:rsidRDefault="0031528D">
      <w:pPr>
        <w:pStyle w:val="Bodytext"/>
        <w:rPr>
          <w:rFonts w:cs="Arial"/>
          <w:szCs w:val="22"/>
        </w:rPr>
      </w:pPr>
    </w:p>
    <w:p w:rsidR="009D0DF8" w:rsidRPr="00543012" w:rsidRDefault="009D0DF8">
      <w:pPr>
        <w:pStyle w:val="Bodytext"/>
        <w:rPr>
          <w:rFonts w:cs="Arial"/>
          <w:szCs w:val="22"/>
        </w:rPr>
      </w:pPr>
      <w:r w:rsidRPr="00543012">
        <w:rPr>
          <w:rFonts w:cs="Arial"/>
          <w:szCs w:val="22"/>
        </w:rPr>
        <w:t>Tämä sopimus on tehty kahtena samansisältöisenä kappaleena, yksi kummallekin osapuolelle.</w:t>
      </w:r>
    </w:p>
    <w:p w:rsidR="009D0DF8" w:rsidRPr="00543012" w:rsidRDefault="009D0DF8">
      <w:pPr>
        <w:pStyle w:val="Bodytext"/>
        <w:rPr>
          <w:rFonts w:cs="Arial"/>
          <w:szCs w:val="22"/>
        </w:rPr>
      </w:pPr>
    </w:p>
    <w:p w:rsidR="009D0DF8" w:rsidRPr="00543012" w:rsidRDefault="009D0DF8">
      <w:pPr>
        <w:pStyle w:val="Bodytext"/>
        <w:rPr>
          <w:rFonts w:cs="Arial"/>
          <w:szCs w:val="22"/>
        </w:rPr>
      </w:pPr>
      <w:r w:rsidRPr="00543012">
        <w:rPr>
          <w:rFonts w:cs="Arial"/>
          <w:szCs w:val="22"/>
        </w:rPr>
        <w:t>Tämän sopimuksen allekirjoituksin osapuolet toteavat, että kaikki osapuolten väliseen sopimussuhteeseen perustuvat oikeudet ja velvollisuudet määräytyvät yksinomaan tämän sopimuksen mukaisesti.</w:t>
      </w:r>
    </w:p>
    <w:p w:rsidR="001C2E25" w:rsidRDefault="001C2E25" w:rsidP="001C2E25">
      <w:pPr>
        <w:rPr>
          <w:b/>
          <w:lang w:val="fi-FI"/>
        </w:rPr>
      </w:pPr>
      <w:bookmarkStart w:id="51" w:name="_Toc512762528"/>
      <w:bookmarkStart w:id="52" w:name="_Toc68574010"/>
      <w:bookmarkStart w:id="53" w:name="_Toc509643166"/>
    </w:p>
    <w:p w:rsidR="009D0DF8" w:rsidRPr="001C2E25" w:rsidRDefault="001C2E25" w:rsidP="001C2E25">
      <w:pPr>
        <w:rPr>
          <w:b/>
          <w:lang w:val="fi-FI"/>
        </w:rPr>
      </w:pPr>
      <w:r w:rsidRPr="001C2E25">
        <w:rPr>
          <w:b/>
          <w:lang w:val="fi-FI"/>
        </w:rPr>
        <w:t>1</w:t>
      </w:r>
      <w:r w:rsidR="001D3659">
        <w:rPr>
          <w:b/>
          <w:lang w:val="fi-FI"/>
        </w:rPr>
        <w:t>7</w:t>
      </w:r>
      <w:r w:rsidRPr="001C2E25">
        <w:rPr>
          <w:b/>
          <w:lang w:val="fi-FI"/>
        </w:rPr>
        <w:t xml:space="preserve">. </w:t>
      </w:r>
      <w:r w:rsidR="009D0DF8" w:rsidRPr="001C2E25">
        <w:rPr>
          <w:b/>
          <w:lang w:val="fi-FI"/>
        </w:rPr>
        <w:t>Sopimuksen muuttaminen</w:t>
      </w:r>
      <w:bookmarkEnd w:id="51"/>
      <w:r w:rsidR="009D0DF8" w:rsidRPr="001C2E25">
        <w:rPr>
          <w:b/>
          <w:lang w:val="fi-FI"/>
        </w:rPr>
        <w:t xml:space="preserve"> ja lisäykset</w:t>
      </w:r>
      <w:bookmarkEnd w:id="52"/>
    </w:p>
    <w:p w:rsidR="001D3659" w:rsidRDefault="001D3659">
      <w:pPr>
        <w:pStyle w:val="Bodytext"/>
        <w:rPr>
          <w:rFonts w:cs="Arial"/>
          <w:szCs w:val="22"/>
        </w:rPr>
      </w:pPr>
    </w:p>
    <w:p w:rsidR="009D0DF8" w:rsidRPr="00543012" w:rsidRDefault="009D0DF8">
      <w:pPr>
        <w:pStyle w:val="Bodytext"/>
        <w:rPr>
          <w:rFonts w:cs="Arial"/>
          <w:szCs w:val="22"/>
        </w:rPr>
      </w:pPr>
      <w:r w:rsidRPr="00543012">
        <w:rPr>
          <w:rFonts w:cs="Arial"/>
          <w:szCs w:val="22"/>
        </w:rPr>
        <w:t>Tämän sopimuksen muutokset ja lisäykset tulevat voimaan vasta, kun ne on tehty kirjallisesti ja kummankin osapuolen asianmukaisesti valtuutetun edustajan allekirjoittamia.</w:t>
      </w:r>
    </w:p>
    <w:p w:rsidR="00844330" w:rsidRPr="00543012" w:rsidRDefault="00844330">
      <w:pPr>
        <w:pStyle w:val="Bodytext"/>
        <w:rPr>
          <w:rFonts w:cs="Arial"/>
          <w:szCs w:val="22"/>
        </w:rPr>
      </w:pPr>
    </w:p>
    <w:p w:rsidR="00844330" w:rsidRPr="001C2E25" w:rsidRDefault="001C2E25" w:rsidP="001C2E25">
      <w:pPr>
        <w:rPr>
          <w:b/>
          <w:lang w:val="fi-FI"/>
        </w:rPr>
      </w:pPr>
      <w:r w:rsidRPr="001C2E25">
        <w:rPr>
          <w:b/>
          <w:lang w:val="fi-FI"/>
        </w:rPr>
        <w:t>1</w:t>
      </w:r>
      <w:r w:rsidR="001D3659">
        <w:rPr>
          <w:b/>
          <w:lang w:val="fi-FI"/>
        </w:rPr>
        <w:t>8</w:t>
      </w:r>
      <w:r w:rsidRPr="001C2E25">
        <w:rPr>
          <w:b/>
          <w:lang w:val="fi-FI"/>
        </w:rPr>
        <w:t xml:space="preserve">. </w:t>
      </w:r>
      <w:r w:rsidR="00844330" w:rsidRPr="001C2E25">
        <w:rPr>
          <w:b/>
          <w:lang w:val="fi-FI"/>
        </w:rPr>
        <w:t>S</w:t>
      </w:r>
      <w:r>
        <w:rPr>
          <w:b/>
          <w:lang w:val="fi-FI"/>
        </w:rPr>
        <w:t>opimuksen siirto</w:t>
      </w:r>
    </w:p>
    <w:p w:rsidR="005C3523" w:rsidRDefault="005C3523" w:rsidP="00844330">
      <w:pPr>
        <w:pStyle w:val="Bodytext"/>
        <w:rPr>
          <w:rFonts w:cs="Arial"/>
          <w:szCs w:val="22"/>
        </w:rPr>
      </w:pPr>
    </w:p>
    <w:p w:rsidR="00844330" w:rsidRPr="00543012" w:rsidRDefault="000870DD" w:rsidP="00844330">
      <w:pPr>
        <w:pStyle w:val="Bodytext"/>
        <w:rPr>
          <w:rFonts w:cs="Arial"/>
          <w:szCs w:val="22"/>
        </w:rPr>
      </w:pPr>
      <w:r>
        <w:rPr>
          <w:rFonts w:cs="Arial"/>
          <w:szCs w:val="22"/>
        </w:rPr>
        <w:t>Käyttäjä</w:t>
      </w:r>
      <w:r w:rsidR="001C2E25">
        <w:rPr>
          <w:rFonts w:cs="Arial"/>
          <w:szCs w:val="22"/>
        </w:rPr>
        <w:t>ll</w:t>
      </w:r>
      <w:r w:rsidR="007B1676">
        <w:rPr>
          <w:rFonts w:cs="Arial"/>
          <w:szCs w:val="22"/>
        </w:rPr>
        <w:t>ä</w:t>
      </w:r>
      <w:r w:rsidR="00844330" w:rsidRPr="00543012">
        <w:rPr>
          <w:rFonts w:cs="Arial"/>
          <w:szCs w:val="22"/>
        </w:rPr>
        <w:t xml:space="preserve"> on oikeus siirtää tämä sopimus </w:t>
      </w:r>
      <w:r>
        <w:rPr>
          <w:rFonts w:cs="Arial"/>
          <w:szCs w:val="22"/>
        </w:rPr>
        <w:t>Käyttäjä</w:t>
      </w:r>
      <w:r w:rsidR="00844330" w:rsidRPr="00543012">
        <w:rPr>
          <w:rFonts w:cs="Arial"/>
          <w:szCs w:val="22"/>
        </w:rPr>
        <w:t xml:space="preserve">-konsernin sisällä tai liiketoiminnan kaupan yhteydessä liiketoiminnan vastaanottavalle yhtiölle ilmoittamalla siitä </w:t>
      </w:r>
      <w:r w:rsidR="007B1676">
        <w:rPr>
          <w:rFonts w:cs="Arial"/>
          <w:szCs w:val="22"/>
        </w:rPr>
        <w:t>Tuottaja</w:t>
      </w:r>
      <w:r w:rsidR="001C2E25">
        <w:rPr>
          <w:rFonts w:cs="Arial"/>
          <w:szCs w:val="22"/>
        </w:rPr>
        <w:t>lle</w:t>
      </w:r>
      <w:r w:rsidR="00844330" w:rsidRPr="00543012">
        <w:rPr>
          <w:rFonts w:cs="Arial"/>
          <w:szCs w:val="22"/>
        </w:rPr>
        <w:t xml:space="preserve"> kirjallisesti.</w:t>
      </w:r>
    </w:p>
    <w:p w:rsidR="00297CE2" w:rsidRPr="000870DD" w:rsidRDefault="00297CE2" w:rsidP="00297CE2">
      <w:pPr>
        <w:rPr>
          <w:b/>
          <w:lang w:val="fi-FI"/>
        </w:rPr>
      </w:pPr>
      <w:bookmarkStart w:id="54" w:name="_Toc512762529"/>
      <w:bookmarkStart w:id="55" w:name="_Toc68574011"/>
    </w:p>
    <w:p w:rsidR="009D0DF8" w:rsidRPr="000870DD" w:rsidRDefault="00297CE2" w:rsidP="00297CE2">
      <w:pPr>
        <w:rPr>
          <w:b/>
          <w:lang w:val="fi-FI"/>
        </w:rPr>
      </w:pPr>
      <w:r w:rsidRPr="000870DD">
        <w:rPr>
          <w:b/>
          <w:lang w:val="fi-FI"/>
        </w:rPr>
        <w:t xml:space="preserve">18. </w:t>
      </w:r>
      <w:r w:rsidR="009D0DF8" w:rsidRPr="000870DD">
        <w:rPr>
          <w:b/>
          <w:lang w:val="fi-FI"/>
        </w:rPr>
        <w:t>Sopimuksen liitteet</w:t>
      </w:r>
      <w:bookmarkEnd w:id="53"/>
      <w:r w:rsidR="009D0DF8" w:rsidRPr="000870DD">
        <w:rPr>
          <w:b/>
          <w:lang w:val="fi-FI"/>
        </w:rPr>
        <w:t xml:space="preserve"> ja pätemisjärjestys</w:t>
      </w:r>
      <w:bookmarkEnd w:id="54"/>
      <w:bookmarkEnd w:id="55"/>
    </w:p>
    <w:p w:rsidR="00297CE2" w:rsidRDefault="00297CE2">
      <w:pPr>
        <w:pStyle w:val="Bodytext"/>
        <w:rPr>
          <w:rFonts w:cs="Arial"/>
          <w:szCs w:val="22"/>
        </w:rPr>
      </w:pPr>
    </w:p>
    <w:p w:rsidR="009D0DF8" w:rsidRPr="00543012" w:rsidRDefault="009D0DF8">
      <w:pPr>
        <w:pStyle w:val="Bodytext"/>
        <w:rPr>
          <w:rFonts w:cs="Arial"/>
          <w:szCs w:val="22"/>
        </w:rPr>
      </w:pPr>
      <w:r w:rsidRPr="00543012">
        <w:rPr>
          <w:rFonts w:cs="Arial"/>
          <w:szCs w:val="22"/>
        </w:rPr>
        <w:t>Tähän sopimukseen kuuluvat alla mainitut liitteet.</w:t>
      </w:r>
    </w:p>
    <w:p w:rsidR="009D0DF8" w:rsidRPr="00543012" w:rsidRDefault="009D0DF8">
      <w:pPr>
        <w:pStyle w:val="Bodytext"/>
        <w:ind w:left="0"/>
        <w:rPr>
          <w:rFonts w:cs="Arial"/>
          <w:szCs w:val="22"/>
        </w:rPr>
      </w:pPr>
    </w:p>
    <w:p w:rsidR="009D0DF8" w:rsidRPr="00543012" w:rsidRDefault="009D0DF8">
      <w:pPr>
        <w:pStyle w:val="Bodytext"/>
        <w:rPr>
          <w:rFonts w:cs="Arial"/>
          <w:szCs w:val="22"/>
        </w:rPr>
      </w:pPr>
      <w:r w:rsidRPr="00543012">
        <w:rPr>
          <w:rFonts w:cs="Arial"/>
          <w:szCs w:val="22"/>
        </w:rPr>
        <w:t>Liite 1: Palvelu</w:t>
      </w:r>
      <w:r w:rsidR="00567F3D">
        <w:rPr>
          <w:rFonts w:cs="Arial"/>
          <w:szCs w:val="22"/>
        </w:rPr>
        <w:t>n kuvaus ja tekninen toteutus</w:t>
      </w:r>
    </w:p>
    <w:p w:rsidR="00066441" w:rsidRPr="00543012" w:rsidRDefault="00066441">
      <w:pPr>
        <w:pStyle w:val="Bodytext"/>
        <w:rPr>
          <w:rFonts w:cs="Arial"/>
          <w:szCs w:val="22"/>
        </w:rPr>
      </w:pPr>
      <w:r w:rsidRPr="00543012">
        <w:rPr>
          <w:rFonts w:cs="Arial"/>
          <w:szCs w:val="22"/>
        </w:rPr>
        <w:t>Liite 2: SLA</w:t>
      </w:r>
    </w:p>
    <w:p w:rsidR="000B532C" w:rsidRPr="005646A2" w:rsidRDefault="000B532C">
      <w:pPr>
        <w:pStyle w:val="Bodytext"/>
        <w:rPr>
          <w:rFonts w:cs="Arial"/>
          <w:szCs w:val="22"/>
        </w:rPr>
      </w:pPr>
    </w:p>
    <w:p w:rsidR="0063401B" w:rsidRPr="005646A2" w:rsidRDefault="0063401B">
      <w:pPr>
        <w:pStyle w:val="Bodytext"/>
        <w:rPr>
          <w:rFonts w:cs="Arial"/>
          <w:szCs w:val="22"/>
        </w:rPr>
      </w:pPr>
    </w:p>
    <w:p w:rsidR="006B075C" w:rsidRPr="00543012" w:rsidRDefault="00876335">
      <w:pPr>
        <w:pStyle w:val="Bodytext"/>
        <w:rPr>
          <w:rFonts w:cs="Arial"/>
          <w:szCs w:val="22"/>
        </w:rPr>
      </w:pPr>
      <w:r w:rsidRPr="00543012">
        <w:rPr>
          <w:rFonts w:cs="Arial"/>
          <w:szCs w:val="22"/>
        </w:rPr>
        <w:t>Mikäli tämän sopimuksen ehtojen ja sen liitteiden välillä on eroavuutta, ovat tämän sopimuksen ehdot voimassa ensisijaisesti ja vasta sen jälkeen liitteet</w:t>
      </w:r>
      <w:r w:rsidR="00D4473B" w:rsidRPr="00543012">
        <w:rPr>
          <w:rFonts w:cs="Arial"/>
          <w:szCs w:val="22"/>
        </w:rPr>
        <w:t xml:space="preserve"> numerojärjestyksessä.</w:t>
      </w:r>
    </w:p>
    <w:p w:rsidR="007120AA" w:rsidRPr="00543012" w:rsidRDefault="007120AA">
      <w:pPr>
        <w:pStyle w:val="Bodytext"/>
        <w:rPr>
          <w:rFonts w:cs="Arial"/>
          <w:szCs w:val="22"/>
        </w:rPr>
      </w:pPr>
    </w:p>
    <w:p w:rsidR="00044D31" w:rsidRPr="00543012" w:rsidRDefault="00044D31" w:rsidP="00A413F5">
      <w:pPr>
        <w:pStyle w:val="Otsikko1"/>
      </w:pPr>
      <w:r w:rsidRPr="00543012">
        <w:t>AL</w:t>
      </w:r>
      <w:r w:rsidR="00D4473B" w:rsidRPr="00543012">
        <w:t>L</w:t>
      </w:r>
      <w:r w:rsidRPr="00543012">
        <w:t>EKIRJOITUKSET</w:t>
      </w:r>
    </w:p>
    <w:p w:rsidR="009D0DF8" w:rsidRPr="00543012" w:rsidRDefault="009D0DF8">
      <w:pPr>
        <w:pStyle w:val="Bodytext"/>
        <w:rPr>
          <w:rFonts w:cs="Arial"/>
          <w:szCs w:val="22"/>
        </w:rPr>
      </w:pPr>
    </w:p>
    <w:p w:rsidR="001D3659" w:rsidRDefault="009D0DF8">
      <w:pPr>
        <w:pStyle w:val="Bodytext"/>
        <w:rPr>
          <w:rFonts w:cs="Arial"/>
          <w:b/>
          <w:szCs w:val="22"/>
        </w:rPr>
      </w:pPr>
      <w:r w:rsidRPr="001C2E25">
        <w:rPr>
          <w:rFonts w:cs="Arial"/>
          <w:b/>
          <w:szCs w:val="22"/>
        </w:rPr>
        <w:t xml:space="preserve">Helsinki </w:t>
      </w:r>
      <w:r w:rsidR="001C2E25" w:rsidRPr="001C2E25">
        <w:rPr>
          <w:rFonts w:cs="Arial"/>
          <w:b/>
          <w:szCs w:val="22"/>
        </w:rPr>
        <w:t>__.__.</w:t>
      </w:r>
      <w:r w:rsidRPr="001C2E25">
        <w:rPr>
          <w:rFonts w:cs="Arial"/>
          <w:b/>
          <w:szCs w:val="22"/>
        </w:rPr>
        <w:t>20</w:t>
      </w:r>
      <w:r w:rsidR="007B1676">
        <w:rPr>
          <w:rFonts w:cs="Arial"/>
          <w:b/>
          <w:szCs w:val="22"/>
        </w:rPr>
        <w:t>__</w:t>
      </w:r>
    </w:p>
    <w:p w:rsidR="009D0DF8" w:rsidRPr="00543012" w:rsidRDefault="009D0DF8">
      <w:pPr>
        <w:pStyle w:val="Bodytext"/>
        <w:rPr>
          <w:rFonts w:cs="Arial"/>
          <w:szCs w:val="22"/>
        </w:rPr>
      </w:pPr>
    </w:p>
    <w:p w:rsidR="009D0DF8" w:rsidRPr="001C2E25" w:rsidRDefault="009D0DF8">
      <w:pPr>
        <w:pStyle w:val="Bodytext"/>
        <w:rPr>
          <w:rFonts w:cs="Arial"/>
          <w:b/>
          <w:sz w:val="24"/>
        </w:rPr>
      </w:pPr>
    </w:p>
    <w:p w:rsidR="009D0DF8" w:rsidRPr="001C2E25" w:rsidRDefault="000870DD">
      <w:pPr>
        <w:pStyle w:val="Bodytext"/>
        <w:ind w:right="-810"/>
        <w:rPr>
          <w:rFonts w:cs="Arial"/>
          <w:b/>
          <w:bCs/>
          <w:sz w:val="24"/>
        </w:rPr>
      </w:pPr>
      <w:r>
        <w:rPr>
          <w:rFonts w:cs="Arial"/>
          <w:b/>
          <w:bCs/>
          <w:sz w:val="24"/>
        </w:rPr>
        <w:t>Käyttäjä</w:t>
      </w:r>
      <w:r w:rsidR="0063401B" w:rsidRPr="001C2E25">
        <w:rPr>
          <w:rFonts w:cs="Arial"/>
          <w:b/>
          <w:bCs/>
          <w:sz w:val="24"/>
        </w:rPr>
        <w:t xml:space="preserve"> </w:t>
      </w:r>
      <w:r w:rsidR="007B1676">
        <w:rPr>
          <w:rFonts w:cs="Arial"/>
          <w:b/>
          <w:bCs/>
          <w:sz w:val="24"/>
        </w:rPr>
        <w:t>Oy</w:t>
      </w:r>
      <w:r w:rsidR="009D0DF8" w:rsidRPr="001C2E25">
        <w:rPr>
          <w:rFonts w:cs="Arial"/>
          <w:b/>
          <w:bCs/>
          <w:sz w:val="24"/>
        </w:rPr>
        <w:tab/>
      </w:r>
      <w:r w:rsidR="00B83696" w:rsidRPr="001C2E25">
        <w:rPr>
          <w:rFonts w:cs="Arial"/>
          <w:b/>
          <w:bCs/>
          <w:sz w:val="24"/>
        </w:rPr>
        <w:tab/>
      </w:r>
      <w:r w:rsidR="00B83696" w:rsidRPr="001C2E25">
        <w:rPr>
          <w:rFonts w:cs="Arial"/>
          <w:b/>
          <w:bCs/>
          <w:sz w:val="24"/>
        </w:rPr>
        <w:tab/>
      </w:r>
      <w:r w:rsidR="001C2E25">
        <w:rPr>
          <w:rFonts w:cs="Arial"/>
          <w:b/>
          <w:bCs/>
          <w:sz w:val="24"/>
        </w:rPr>
        <w:tab/>
      </w:r>
      <w:r w:rsidR="007B1676">
        <w:rPr>
          <w:rFonts w:cs="Arial"/>
          <w:b/>
          <w:bCs/>
          <w:sz w:val="24"/>
        </w:rPr>
        <w:t>Tuottaja Oy</w:t>
      </w:r>
    </w:p>
    <w:p w:rsidR="009D0DF8" w:rsidRPr="001C2E25" w:rsidRDefault="00017EB1">
      <w:pPr>
        <w:pStyle w:val="Bodytext"/>
        <w:ind w:right="-810"/>
        <w:rPr>
          <w:rFonts w:cs="Arial"/>
          <w:b/>
          <w:sz w:val="24"/>
        </w:rPr>
      </w:pPr>
      <w:r w:rsidRPr="001C2E25">
        <w:rPr>
          <w:rFonts w:cs="Arial"/>
          <w:b/>
          <w:sz w:val="24"/>
        </w:rPr>
        <w:br/>
      </w:r>
      <w:r w:rsidRPr="001C2E25">
        <w:rPr>
          <w:rFonts w:cs="Arial"/>
          <w:b/>
          <w:sz w:val="24"/>
        </w:rPr>
        <w:br/>
      </w:r>
      <w:r w:rsidRPr="001C2E25">
        <w:rPr>
          <w:rFonts w:cs="Arial"/>
          <w:b/>
          <w:sz w:val="24"/>
        </w:rPr>
        <w:br/>
        <w:t>______________________</w:t>
      </w:r>
      <w:r w:rsidRPr="001C2E25">
        <w:rPr>
          <w:rFonts w:cs="Arial"/>
          <w:b/>
          <w:sz w:val="24"/>
        </w:rPr>
        <w:tab/>
      </w:r>
      <w:r w:rsidRPr="001C2E25">
        <w:rPr>
          <w:rFonts w:cs="Arial"/>
          <w:b/>
          <w:sz w:val="24"/>
        </w:rPr>
        <w:tab/>
      </w:r>
      <w:r w:rsidR="009D0DF8" w:rsidRPr="001C2E25">
        <w:rPr>
          <w:rFonts w:cs="Arial"/>
          <w:b/>
          <w:sz w:val="24"/>
        </w:rPr>
        <w:t>___</w:t>
      </w:r>
      <w:r w:rsidR="00B83696" w:rsidRPr="001C2E25">
        <w:rPr>
          <w:rFonts w:cs="Arial"/>
          <w:b/>
          <w:sz w:val="24"/>
        </w:rPr>
        <w:t>__________________</w:t>
      </w:r>
      <w:r w:rsidR="00B83696" w:rsidRPr="001C2E25">
        <w:rPr>
          <w:rFonts w:cs="Arial"/>
          <w:b/>
          <w:sz w:val="24"/>
        </w:rPr>
        <w:br/>
      </w:r>
      <w:r w:rsidR="00B83696" w:rsidRPr="001C2E25">
        <w:rPr>
          <w:rFonts w:cs="Arial"/>
          <w:b/>
          <w:sz w:val="24"/>
        </w:rPr>
        <w:tab/>
      </w:r>
      <w:r w:rsidR="00B83696" w:rsidRPr="001C2E25">
        <w:rPr>
          <w:rFonts w:cs="Arial"/>
          <w:b/>
          <w:sz w:val="24"/>
        </w:rPr>
        <w:tab/>
      </w:r>
      <w:r w:rsidR="008955EF" w:rsidRPr="001C2E25">
        <w:rPr>
          <w:rFonts w:cs="Arial"/>
          <w:b/>
          <w:sz w:val="24"/>
        </w:rPr>
        <w:tab/>
      </w:r>
      <w:r w:rsidR="008955EF" w:rsidRPr="001C2E25">
        <w:rPr>
          <w:rFonts w:cs="Arial"/>
          <w:b/>
          <w:sz w:val="24"/>
        </w:rPr>
        <w:tab/>
      </w:r>
      <w:r w:rsidR="008955EF" w:rsidRPr="001C2E25">
        <w:rPr>
          <w:rFonts w:cs="Arial"/>
          <w:b/>
          <w:sz w:val="24"/>
        </w:rPr>
        <w:tab/>
      </w:r>
      <w:r w:rsidR="008955EF" w:rsidRPr="001C2E25">
        <w:rPr>
          <w:rFonts w:cs="Arial"/>
          <w:b/>
          <w:sz w:val="24"/>
        </w:rPr>
        <w:tab/>
      </w:r>
    </w:p>
    <w:p w:rsidR="00B83696" w:rsidRPr="00543012" w:rsidRDefault="00017EB1">
      <w:pPr>
        <w:pStyle w:val="Bodytext"/>
        <w:ind w:right="-810"/>
        <w:rPr>
          <w:rFonts w:cs="Arial"/>
          <w:szCs w:val="22"/>
        </w:rPr>
      </w:pPr>
      <w:r w:rsidRPr="00543012">
        <w:rPr>
          <w:rFonts w:cs="Arial"/>
          <w:szCs w:val="22"/>
        </w:rPr>
        <w:tab/>
      </w:r>
      <w:r w:rsidRPr="00543012">
        <w:rPr>
          <w:rFonts w:cs="Arial"/>
          <w:szCs w:val="22"/>
        </w:rPr>
        <w:tab/>
      </w:r>
      <w:r w:rsidRPr="00543012">
        <w:rPr>
          <w:rFonts w:cs="Arial"/>
          <w:szCs w:val="22"/>
        </w:rPr>
        <w:tab/>
      </w:r>
      <w:r w:rsidRPr="00543012">
        <w:rPr>
          <w:rFonts w:cs="Arial"/>
          <w:szCs w:val="22"/>
        </w:rPr>
        <w:tab/>
      </w:r>
      <w:r w:rsidRPr="00543012">
        <w:rPr>
          <w:rFonts w:cs="Arial"/>
          <w:szCs w:val="22"/>
        </w:rPr>
        <w:tab/>
      </w:r>
      <w:r w:rsidRPr="00543012">
        <w:rPr>
          <w:rFonts w:cs="Arial"/>
          <w:szCs w:val="22"/>
        </w:rPr>
        <w:tab/>
      </w:r>
    </w:p>
    <w:sectPr w:rsidR="00B83696" w:rsidRPr="00543012" w:rsidSect="008874BC">
      <w:headerReference w:type="even" r:id="rId7"/>
      <w:headerReference w:type="default" r:id="rId8"/>
      <w:footerReference w:type="even" r:id="rId9"/>
      <w:footerReference w:type="default" r:id="rId10"/>
      <w:headerReference w:type="first" r:id="rId11"/>
      <w:footerReference w:type="first" r:id="rId12"/>
      <w:pgSz w:w="11905" w:h="16837" w:code="9"/>
      <w:pgMar w:top="1440" w:right="1800" w:bottom="706" w:left="1134"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73D" w:rsidRDefault="00B6773D">
      <w:r>
        <w:separator/>
      </w:r>
    </w:p>
  </w:endnote>
  <w:endnote w:type="continuationSeparator" w:id="0">
    <w:p w:rsidR="00B6773D" w:rsidRDefault="00B67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32" w:rsidRDefault="009E4332">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32" w:rsidRDefault="009E4332">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3E" w:rsidRPr="009E4332" w:rsidRDefault="0037713E" w:rsidP="009E4332">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73D" w:rsidRDefault="00B6773D">
      <w:r>
        <w:separator/>
      </w:r>
    </w:p>
  </w:footnote>
  <w:footnote w:type="continuationSeparator" w:id="0">
    <w:p w:rsidR="00B6773D" w:rsidRDefault="00B67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3E" w:rsidRPr="009E4332" w:rsidRDefault="0037713E" w:rsidP="009E4332">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3E" w:rsidRPr="009E4332" w:rsidRDefault="0037713E" w:rsidP="009E4332">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32" w:rsidRDefault="009E4332">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F2D"/>
    <w:multiLevelType w:val="hybridMultilevel"/>
    <w:tmpl w:val="4E2C86EA"/>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
    <w:nsid w:val="17012A74"/>
    <w:multiLevelType w:val="hybridMultilevel"/>
    <w:tmpl w:val="BF1AFC14"/>
    <w:lvl w:ilvl="0" w:tplc="4350A1B8">
      <w:start w:val="4330"/>
      <w:numFmt w:val="bullet"/>
      <w:lvlText w:val="-"/>
      <w:lvlJc w:val="left"/>
      <w:pPr>
        <w:tabs>
          <w:tab w:val="num" w:pos="2061"/>
        </w:tabs>
        <w:ind w:left="2061" w:hanging="360"/>
      </w:pPr>
      <w:rPr>
        <w:rFonts w:ascii="Times New Roman" w:eastAsia="Times New Roman" w:hAnsi="Times New Roman" w:cs="Times New Roman"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1C301C8D"/>
    <w:multiLevelType w:val="multilevel"/>
    <w:tmpl w:val="2C5404CA"/>
    <w:lvl w:ilvl="0">
      <w:start w:val="101"/>
      <w:numFmt w:val="decimal"/>
      <w:lvlText w:val="%1"/>
      <w:lvlJc w:val="left"/>
      <w:pPr>
        <w:tabs>
          <w:tab w:val="num" w:pos="1440"/>
        </w:tabs>
        <w:ind w:left="1440" w:hanging="1440"/>
      </w:pPr>
      <w:rPr>
        <w:rFonts w:hint="default"/>
      </w:rPr>
    </w:lvl>
    <w:lvl w:ilvl="1">
      <w:start w:val="200"/>
      <w:numFmt w:val="decimal"/>
      <w:lvlText w:val="%1-%2"/>
      <w:lvlJc w:val="left"/>
      <w:pPr>
        <w:tabs>
          <w:tab w:val="num" w:pos="3600"/>
        </w:tabs>
        <w:ind w:left="3600" w:hanging="1440"/>
      </w:pPr>
      <w:rPr>
        <w:rFonts w:hint="default"/>
      </w:rPr>
    </w:lvl>
    <w:lvl w:ilvl="2">
      <w:start w:val="1"/>
      <w:numFmt w:val="decimal"/>
      <w:lvlText w:val="%1-%2.%3"/>
      <w:lvlJc w:val="left"/>
      <w:pPr>
        <w:tabs>
          <w:tab w:val="num" w:pos="5760"/>
        </w:tabs>
        <w:ind w:left="5760" w:hanging="1440"/>
      </w:pPr>
      <w:rPr>
        <w:rFonts w:hint="default"/>
      </w:rPr>
    </w:lvl>
    <w:lvl w:ilvl="3">
      <w:start w:val="1"/>
      <w:numFmt w:val="decimal"/>
      <w:lvlText w:val="%1-%2.%3.%4"/>
      <w:lvlJc w:val="left"/>
      <w:pPr>
        <w:tabs>
          <w:tab w:val="num" w:pos="7920"/>
        </w:tabs>
        <w:ind w:left="7920" w:hanging="144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3">
    <w:nsid w:val="1EB951F7"/>
    <w:multiLevelType w:val="multilevel"/>
    <w:tmpl w:val="7E46E8E2"/>
    <w:lvl w:ilvl="0">
      <w:start w:val="1"/>
      <w:numFmt w:val="decimal"/>
      <w:lvlText w:val="%1"/>
      <w:lvlJc w:val="left"/>
      <w:pPr>
        <w:tabs>
          <w:tab w:val="num" w:pos="615"/>
        </w:tabs>
        <w:ind w:left="615" w:hanging="615"/>
      </w:pPr>
      <w:rPr>
        <w:rFonts w:hint="default"/>
      </w:rPr>
    </w:lvl>
    <w:lvl w:ilvl="1">
      <w:start w:val="100"/>
      <w:numFmt w:val="decimal"/>
      <w:lvlText w:val="%1-%2"/>
      <w:lvlJc w:val="left"/>
      <w:pPr>
        <w:tabs>
          <w:tab w:val="num" w:pos="2775"/>
        </w:tabs>
        <w:ind w:left="2775" w:hanging="61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4">
    <w:nsid w:val="405842CD"/>
    <w:multiLevelType w:val="multilevel"/>
    <w:tmpl w:val="D9D8BEE0"/>
    <w:lvl w:ilvl="0">
      <w:start w:val="1"/>
      <w:numFmt w:val="decimal"/>
      <w:lvlText w:val="%1"/>
      <w:lvlJc w:val="left"/>
      <w:pPr>
        <w:tabs>
          <w:tab w:val="num" w:pos="1440"/>
        </w:tabs>
        <w:ind w:left="1440" w:hanging="1440"/>
      </w:pPr>
      <w:rPr>
        <w:rFonts w:hint="default"/>
      </w:rPr>
    </w:lvl>
    <w:lvl w:ilvl="1">
      <w:start w:val="100"/>
      <w:numFmt w:val="decimal"/>
      <w:lvlText w:val="%1-%2"/>
      <w:lvlJc w:val="left"/>
      <w:pPr>
        <w:tabs>
          <w:tab w:val="num" w:pos="2575"/>
        </w:tabs>
        <w:ind w:left="2575" w:hanging="1440"/>
      </w:pPr>
      <w:rPr>
        <w:rFonts w:hint="default"/>
      </w:rPr>
    </w:lvl>
    <w:lvl w:ilvl="2">
      <w:start w:val="1"/>
      <w:numFmt w:val="decimal"/>
      <w:lvlText w:val="%1-%2.%3"/>
      <w:lvlJc w:val="left"/>
      <w:pPr>
        <w:tabs>
          <w:tab w:val="num" w:pos="5760"/>
        </w:tabs>
        <w:ind w:left="5760" w:hanging="1440"/>
      </w:pPr>
      <w:rPr>
        <w:rFonts w:hint="default"/>
      </w:rPr>
    </w:lvl>
    <w:lvl w:ilvl="3">
      <w:start w:val="1"/>
      <w:numFmt w:val="decimal"/>
      <w:lvlText w:val="%1-%2.%3.%4"/>
      <w:lvlJc w:val="left"/>
      <w:pPr>
        <w:tabs>
          <w:tab w:val="num" w:pos="7920"/>
        </w:tabs>
        <w:ind w:left="7920" w:hanging="144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5">
    <w:nsid w:val="47D204D9"/>
    <w:multiLevelType w:val="multilevel"/>
    <w:tmpl w:val="C422FC84"/>
    <w:lvl w:ilvl="0">
      <w:start w:val="1"/>
      <w:numFmt w:val="decimal"/>
      <w:lvlText w:val="%1."/>
      <w:lvlJc w:val="left"/>
      <w:pPr>
        <w:tabs>
          <w:tab w:val="num" w:pos="1418"/>
        </w:tabs>
        <w:ind w:left="1418" w:hanging="851"/>
      </w:pPr>
      <w:rPr>
        <w:rFonts w:hint="default"/>
      </w:rPr>
    </w:lvl>
    <w:lvl w:ilvl="1">
      <w:start w:val="1"/>
      <w:numFmt w:val="decimal"/>
      <w:pStyle w:val="Otsikko2"/>
      <w:lvlText w:val="%1.%2."/>
      <w:lvlJc w:val="left"/>
      <w:pPr>
        <w:tabs>
          <w:tab w:val="num" w:pos="1418"/>
        </w:tabs>
        <w:ind w:left="1418" w:hanging="851"/>
      </w:pPr>
      <w:rPr>
        <w:rFonts w:hint="default"/>
      </w:rPr>
    </w:lvl>
    <w:lvl w:ilvl="2">
      <w:start w:val="1"/>
      <w:numFmt w:val="decimal"/>
      <w:pStyle w:val="Otsikko3"/>
      <w:lvlText w:val="%1.%2.%3."/>
      <w:lvlJc w:val="left"/>
      <w:pPr>
        <w:tabs>
          <w:tab w:val="num" w:pos="1701"/>
        </w:tabs>
        <w:ind w:left="1701" w:hanging="1134"/>
      </w:pPr>
      <w:rPr>
        <w:rFonts w:hint="default"/>
      </w:rPr>
    </w:lvl>
    <w:lvl w:ilvl="3">
      <w:start w:val="1"/>
      <w:numFmt w:val="decimal"/>
      <w:lvlText w:val="%1.%2.%3.%4."/>
      <w:lvlJc w:val="left"/>
      <w:pPr>
        <w:tabs>
          <w:tab w:val="num" w:pos="2519"/>
        </w:tabs>
        <w:ind w:left="2447" w:hanging="648"/>
      </w:pPr>
      <w:rPr>
        <w:rFonts w:hint="default"/>
      </w:rPr>
    </w:lvl>
    <w:lvl w:ilvl="4">
      <w:start w:val="1"/>
      <w:numFmt w:val="decimal"/>
      <w:lvlText w:val="%1.%2.%3.%4.%5."/>
      <w:lvlJc w:val="left"/>
      <w:pPr>
        <w:tabs>
          <w:tab w:val="num" w:pos="3239"/>
        </w:tabs>
        <w:ind w:left="2951" w:hanging="792"/>
      </w:pPr>
      <w:rPr>
        <w:rFonts w:hint="default"/>
      </w:rPr>
    </w:lvl>
    <w:lvl w:ilvl="5">
      <w:start w:val="1"/>
      <w:numFmt w:val="decimal"/>
      <w:lvlText w:val="%1.%2.%3.%4.%5.%6."/>
      <w:lvlJc w:val="left"/>
      <w:pPr>
        <w:tabs>
          <w:tab w:val="num" w:pos="3599"/>
        </w:tabs>
        <w:ind w:left="3455" w:hanging="936"/>
      </w:pPr>
      <w:rPr>
        <w:rFonts w:hint="default"/>
      </w:rPr>
    </w:lvl>
    <w:lvl w:ilvl="6">
      <w:start w:val="1"/>
      <w:numFmt w:val="decimal"/>
      <w:lvlText w:val="%1.%2.%3.%4.%5.%6.%7."/>
      <w:lvlJc w:val="left"/>
      <w:pPr>
        <w:tabs>
          <w:tab w:val="num" w:pos="4319"/>
        </w:tabs>
        <w:ind w:left="3959" w:hanging="1080"/>
      </w:pPr>
      <w:rPr>
        <w:rFonts w:hint="default"/>
      </w:rPr>
    </w:lvl>
    <w:lvl w:ilvl="7">
      <w:start w:val="1"/>
      <w:numFmt w:val="decimal"/>
      <w:lvlText w:val="%1.%2.%3.%4.%5.%6.%7.%8."/>
      <w:lvlJc w:val="left"/>
      <w:pPr>
        <w:tabs>
          <w:tab w:val="num" w:pos="4679"/>
        </w:tabs>
        <w:ind w:left="4463" w:hanging="1224"/>
      </w:pPr>
      <w:rPr>
        <w:rFonts w:hint="default"/>
      </w:rPr>
    </w:lvl>
    <w:lvl w:ilvl="8">
      <w:start w:val="1"/>
      <w:numFmt w:val="decimal"/>
      <w:lvlText w:val="%1.%2.%3.%4.%5.%6.%7.%8.%9."/>
      <w:lvlJc w:val="left"/>
      <w:pPr>
        <w:tabs>
          <w:tab w:val="num" w:pos="5399"/>
        </w:tabs>
        <w:ind w:left="5039" w:hanging="1440"/>
      </w:pPr>
      <w:rPr>
        <w:rFonts w:hint="default"/>
      </w:rPr>
    </w:lvl>
  </w:abstractNum>
  <w:abstractNum w:abstractNumId="6">
    <w:nsid w:val="4F9B2200"/>
    <w:multiLevelType w:val="hybridMultilevel"/>
    <w:tmpl w:val="399EC012"/>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7">
    <w:nsid w:val="53330486"/>
    <w:multiLevelType w:val="hybridMultilevel"/>
    <w:tmpl w:val="FB06D968"/>
    <w:lvl w:ilvl="0" w:tplc="F1EA44E2">
      <w:start w:val="5"/>
      <w:numFmt w:val="bullet"/>
      <w:lvlText w:val="-"/>
      <w:lvlJc w:val="left"/>
      <w:pPr>
        <w:ind w:left="2061" w:hanging="360"/>
      </w:pPr>
      <w:rPr>
        <w:rFonts w:ascii="Arial" w:eastAsia="Times New Roman" w:hAnsi="Arial" w:cs="Aria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8">
    <w:nsid w:val="53B47A07"/>
    <w:multiLevelType w:val="multilevel"/>
    <w:tmpl w:val="71A8A8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nsid w:val="60D35BA8"/>
    <w:multiLevelType w:val="multilevel"/>
    <w:tmpl w:val="0BE81054"/>
    <w:lvl w:ilvl="0">
      <w:start w:val="1"/>
      <w:numFmt w:val="decimal"/>
      <w:lvlText w:val="%1"/>
      <w:lvlJc w:val="left"/>
      <w:pPr>
        <w:tabs>
          <w:tab w:val="num" w:pos="615"/>
        </w:tabs>
        <w:ind w:left="615" w:hanging="615"/>
      </w:pPr>
      <w:rPr>
        <w:rFonts w:hint="default"/>
      </w:rPr>
    </w:lvl>
    <w:lvl w:ilvl="1">
      <w:start w:val="100"/>
      <w:numFmt w:val="decimal"/>
      <w:lvlText w:val="%1-%2"/>
      <w:lvlJc w:val="left"/>
      <w:pPr>
        <w:tabs>
          <w:tab w:val="num" w:pos="899"/>
        </w:tabs>
        <w:ind w:left="899" w:hanging="61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0">
    <w:nsid w:val="75D40A0F"/>
    <w:multiLevelType w:val="hybridMultilevel"/>
    <w:tmpl w:val="30A23164"/>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1">
    <w:nsid w:val="768A5199"/>
    <w:multiLevelType w:val="hybridMultilevel"/>
    <w:tmpl w:val="2798680C"/>
    <w:lvl w:ilvl="0" w:tplc="8EBA0D14">
      <w:start w:val="3"/>
      <w:numFmt w:val="bullet"/>
      <w:lvlText w:val=""/>
      <w:lvlJc w:val="left"/>
      <w:pPr>
        <w:ind w:left="2061" w:hanging="360"/>
      </w:pPr>
      <w:rPr>
        <w:rFonts w:ascii="Symbol" w:eastAsia="Times New Roman" w:hAnsi="Symbol" w:cs="Aria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1"/>
  </w:num>
  <w:num w:numId="6">
    <w:abstractNumId w:val="6"/>
  </w:num>
  <w:num w:numId="7">
    <w:abstractNumId w:val="4"/>
  </w:num>
  <w:num w:numId="8">
    <w:abstractNumId w:val="2"/>
  </w:num>
  <w:num w:numId="9">
    <w:abstractNumId w:val="3"/>
  </w:num>
  <w:num w:numId="10">
    <w:abstractNumId w:val="9"/>
  </w:num>
  <w:num w:numId="11">
    <w:abstractNumId w:val="7"/>
  </w:num>
  <w:num w:numId="12">
    <w:abstractNumId w:val="5"/>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linkStyle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4FDF"/>
    <w:rsid w:val="00017EB1"/>
    <w:rsid w:val="00021205"/>
    <w:rsid w:val="00025099"/>
    <w:rsid w:val="00034E38"/>
    <w:rsid w:val="00044D31"/>
    <w:rsid w:val="00066441"/>
    <w:rsid w:val="00071D07"/>
    <w:rsid w:val="000870DD"/>
    <w:rsid w:val="000973A2"/>
    <w:rsid w:val="000A3DDA"/>
    <w:rsid w:val="000A6138"/>
    <w:rsid w:val="000B3324"/>
    <w:rsid w:val="000B532C"/>
    <w:rsid w:val="000C086D"/>
    <w:rsid w:val="000C6963"/>
    <w:rsid w:val="000E4B5C"/>
    <w:rsid w:val="00122292"/>
    <w:rsid w:val="001357E1"/>
    <w:rsid w:val="001430D0"/>
    <w:rsid w:val="00177C38"/>
    <w:rsid w:val="00182BE6"/>
    <w:rsid w:val="001C2E25"/>
    <w:rsid w:val="001D0D32"/>
    <w:rsid w:val="001D3659"/>
    <w:rsid w:val="001D551A"/>
    <w:rsid w:val="0021246F"/>
    <w:rsid w:val="00213673"/>
    <w:rsid w:val="002148C9"/>
    <w:rsid w:val="002332ED"/>
    <w:rsid w:val="00237363"/>
    <w:rsid w:val="00241961"/>
    <w:rsid w:val="002501E6"/>
    <w:rsid w:val="00260649"/>
    <w:rsid w:val="00264CD3"/>
    <w:rsid w:val="0028574A"/>
    <w:rsid w:val="00290101"/>
    <w:rsid w:val="00291B9F"/>
    <w:rsid w:val="00297CE2"/>
    <w:rsid w:val="002A47C6"/>
    <w:rsid w:val="002A52CE"/>
    <w:rsid w:val="0031528D"/>
    <w:rsid w:val="00321E2A"/>
    <w:rsid w:val="00326CB6"/>
    <w:rsid w:val="00370CF8"/>
    <w:rsid w:val="0037713E"/>
    <w:rsid w:val="003774E1"/>
    <w:rsid w:val="003C28DC"/>
    <w:rsid w:val="003E5071"/>
    <w:rsid w:val="003E747E"/>
    <w:rsid w:val="003F1D01"/>
    <w:rsid w:val="00401F0B"/>
    <w:rsid w:val="0042533D"/>
    <w:rsid w:val="004A2AEE"/>
    <w:rsid w:val="004B1492"/>
    <w:rsid w:val="004D1348"/>
    <w:rsid w:val="004E750C"/>
    <w:rsid w:val="00512B9B"/>
    <w:rsid w:val="00523DA6"/>
    <w:rsid w:val="00543012"/>
    <w:rsid w:val="005646A2"/>
    <w:rsid w:val="00567F3D"/>
    <w:rsid w:val="00582035"/>
    <w:rsid w:val="00583779"/>
    <w:rsid w:val="005B6802"/>
    <w:rsid w:val="005C3523"/>
    <w:rsid w:val="005E15DB"/>
    <w:rsid w:val="006009CD"/>
    <w:rsid w:val="006120E7"/>
    <w:rsid w:val="00626769"/>
    <w:rsid w:val="0063401B"/>
    <w:rsid w:val="00650506"/>
    <w:rsid w:val="00650A6F"/>
    <w:rsid w:val="00666D03"/>
    <w:rsid w:val="00677F4D"/>
    <w:rsid w:val="00691F61"/>
    <w:rsid w:val="006A24BB"/>
    <w:rsid w:val="006B075C"/>
    <w:rsid w:val="006B0B4F"/>
    <w:rsid w:val="006B34B5"/>
    <w:rsid w:val="006D28F5"/>
    <w:rsid w:val="006D65DD"/>
    <w:rsid w:val="007120AA"/>
    <w:rsid w:val="00725656"/>
    <w:rsid w:val="00742DE3"/>
    <w:rsid w:val="00743D1F"/>
    <w:rsid w:val="007657A0"/>
    <w:rsid w:val="00770936"/>
    <w:rsid w:val="00775C91"/>
    <w:rsid w:val="007A3BA2"/>
    <w:rsid w:val="007B1676"/>
    <w:rsid w:val="007D40C9"/>
    <w:rsid w:val="007E44EE"/>
    <w:rsid w:val="008039DB"/>
    <w:rsid w:val="0081776F"/>
    <w:rsid w:val="00823578"/>
    <w:rsid w:val="008269FF"/>
    <w:rsid w:val="00844330"/>
    <w:rsid w:val="0084454F"/>
    <w:rsid w:val="0084617C"/>
    <w:rsid w:val="00876335"/>
    <w:rsid w:val="00882FA4"/>
    <w:rsid w:val="008874BC"/>
    <w:rsid w:val="008955EF"/>
    <w:rsid w:val="008E7860"/>
    <w:rsid w:val="008F37DD"/>
    <w:rsid w:val="008F61CA"/>
    <w:rsid w:val="009067BA"/>
    <w:rsid w:val="00922FCC"/>
    <w:rsid w:val="00932CFE"/>
    <w:rsid w:val="00946DEF"/>
    <w:rsid w:val="00957223"/>
    <w:rsid w:val="0096740B"/>
    <w:rsid w:val="009674B3"/>
    <w:rsid w:val="009931A7"/>
    <w:rsid w:val="009B71FB"/>
    <w:rsid w:val="009D0DF8"/>
    <w:rsid w:val="009E1609"/>
    <w:rsid w:val="009E1CDE"/>
    <w:rsid w:val="009E4332"/>
    <w:rsid w:val="00A0345A"/>
    <w:rsid w:val="00A23366"/>
    <w:rsid w:val="00A413F5"/>
    <w:rsid w:val="00A41638"/>
    <w:rsid w:val="00A83DAB"/>
    <w:rsid w:val="00A94919"/>
    <w:rsid w:val="00AA6569"/>
    <w:rsid w:val="00AB0F56"/>
    <w:rsid w:val="00AB25DF"/>
    <w:rsid w:val="00AC2084"/>
    <w:rsid w:val="00AF3074"/>
    <w:rsid w:val="00B071C1"/>
    <w:rsid w:val="00B26A2D"/>
    <w:rsid w:val="00B43BDD"/>
    <w:rsid w:val="00B444E8"/>
    <w:rsid w:val="00B6773D"/>
    <w:rsid w:val="00B7341D"/>
    <w:rsid w:val="00B81D5A"/>
    <w:rsid w:val="00B83696"/>
    <w:rsid w:val="00B937D1"/>
    <w:rsid w:val="00B96682"/>
    <w:rsid w:val="00BA1A84"/>
    <w:rsid w:val="00BA35BA"/>
    <w:rsid w:val="00BD0FE7"/>
    <w:rsid w:val="00BD5385"/>
    <w:rsid w:val="00C04D67"/>
    <w:rsid w:val="00C10782"/>
    <w:rsid w:val="00C25CBE"/>
    <w:rsid w:val="00C61CB5"/>
    <w:rsid w:val="00C74920"/>
    <w:rsid w:val="00C7512F"/>
    <w:rsid w:val="00C7715E"/>
    <w:rsid w:val="00CB0316"/>
    <w:rsid w:val="00CB089E"/>
    <w:rsid w:val="00CF04DA"/>
    <w:rsid w:val="00CF1F87"/>
    <w:rsid w:val="00D01982"/>
    <w:rsid w:val="00D24CF0"/>
    <w:rsid w:val="00D2564F"/>
    <w:rsid w:val="00D42E95"/>
    <w:rsid w:val="00D4473B"/>
    <w:rsid w:val="00D5195A"/>
    <w:rsid w:val="00D56B0B"/>
    <w:rsid w:val="00D73DBD"/>
    <w:rsid w:val="00D80400"/>
    <w:rsid w:val="00D812B8"/>
    <w:rsid w:val="00DB7B42"/>
    <w:rsid w:val="00E1422F"/>
    <w:rsid w:val="00E17DE4"/>
    <w:rsid w:val="00E25911"/>
    <w:rsid w:val="00E3257C"/>
    <w:rsid w:val="00E55191"/>
    <w:rsid w:val="00E56F3E"/>
    <w:rsid w:val="00E675D2"/>
    <w:rsid w:val="00E700EE"/>
    <w:rsid w:val="00E701AC"/>
    <w:rsid w:val="00E80235"/>
    <w:rsid w:val="00E82372"/>
    <w:rsid w:val="00E942F3"/>
    <w:rsid w:val="00ED409E"/>
    <w:rsid w:val="00EF4803"/>
    <w:rsid w:val="00F124D6"/>
    <w:rsid w:val="00F22D9F"/>
    <w:rsid w:val="00F32FA4"/>
    <w:rsid w:val="00F3314C"/>
    <w:rsid w:val="00F578FC"/>
    <w:rsid w:val="00F6298B"/>
    <w:rsid w:val="00F65C61"/>
    <w:rsid w:val="00F82EBD"/>
    <w:rsid w:val="00F84FDF"/>
    <w:rsid w:val="00F86232"/>
    <w:rsid w:val="00F927B6"/>
    <w:rsid w:val="00FE7B0B"/>
    <w:rsid w:val="00FF292B"/>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8874BC"/>
    <w:rPr>
      <w:sz w:val="24"/>
      <w:szCs w:val="24"/>
      <w:lang w:val="en-GB" w:eastAsia="en-US"/>
    </w:rPr>
  </w:style>
  <w:style w:type="paragraph" w:styleId="Otsikko1">
    <w:name w:val="heading 1"/>
    <w:basedOn w:val="Normaali"/>
    <w:next w:val="Bodytext"/>
    <w:autoRedefine/>
    <w:qFormat/>
    <w:rsid w:val="00A413F5"/>
    <w:pPr>
      <w:keepNext/>
      <w:spacing w:before="480" w:after="240"/>
      <w:jc w:val="both"/>
      <w:outlineLvl w:val="0"/>
    </w:pPr>
    <w:rPr>
      <w:rFonts w:cs="Arial"/>
      <w:b/>
      <w:bCs/>
      <w:caps/>
      <w:kern w:val="32"/>
      <w:lang w:val="fi-FI"/>
    </w:rPr>
  </w:style>
  <w:style w:type="paragraph" w:styleId="Otsikko2">
    <w:name w:val="heading 2"/>
    <w:basedOn w:val="Normaali"/>
    <w:next w:val="Bodytext"/>
    <w:autoRedefine/>
    <w:qFormat/>
    <w:rsid w:val="008874BC"/>
    <w:pPr>
      <w:keepNext/>
      <w:numPr>
        <w:ilvl w:val="1"/>
        <w:numId w:val="2"/>
      </w:numPr>
      <w:spacing w:before="360" w:after="240"/>
      <w:outlineLvl w:val="1"/>
    </w:pPr>
    <w:rPr>
      <w:rFonts w:ascii="Verdana" w:hAnsi="Verdana" w:cs="Arial"/>
      <w:b/>
      <w:bCs/>
      <w:iCs/>
      <w:sz w:val="20"/>
      <w:szCs w:val="28"/>
      <w:lang w:val="fi-FI"/>
    </w:rPr>
  </w:style>
  <w:style w:type="paragraph" w:styleId="Otsikko3">
    <w:name w:val="heading 3"/>
    <w:basedOn w:val="Normaali"/>
    <w:next w:val="Bodytext"/>
    <w:qFormat/>
    <w:rsid w:val="008874BC"/>
    <w:pPr>
      <w:numPr>
        <w:ilvl w:val="2"/>
        <w:numId w:val="2"/>
      </w:numPr>
      <w:spacing w:before="360" w:after="240"/>
      <w:outlineLvl w:val="2"/>
    </w:pPr>
    <w:rPr>
      <w:rFonts w:ascii="Verdana" w:hAnsi="Verdana"/>
      <w:bCs/>
      <w:i/>
      <w:sz w:val="20"/>
      <w:szCs w:val="26"/>
    </w:rPr>
  </w:style>
  <w:style w:type="paragraph" w:styleId="Otsikko4">
    <w:name w:val="heading 4"/>
    <w:basedOn w:val="Normaali"/>
    <w:next w:val="Normaali"/>
    <w:qFormat/>
    <w:rsid w:val="008874BC"/>
    <w:pPr>
      <w:keepNext/>
      <w:numPr>
        <w:ilvl w:val="3"/>
        <w:numId w:val="1"/>
      </w:numPr>
      <w:spacing w:before="240" w:after="60"/>
      <w:outlineLvl w:val="3"/>
    </w:pPr>
  </w:style>
  <w:style w:type="paragraph" w:styleId="Otsikko5">
    <w:name w:val="heading 5"/>
    <w:basedOn w:val="Normaali"/>
    <w:next w:val="Normaali"/>
    <w:qFormat/>
    <w:rsid w:val="008874BC"/>
    <w:pPr>
      <w:keepNext/>
      <w:numPr>
        <w:ilvl w:val="4"/>
        <w:numId w:val="1"/>
      </w:numPr>
      <w:suppressAutoHyphens/>
      <w:overflowPunct w:val="0"/>
      <w:autoSpaceDE w:val="0"/>
      <w:autoSpaceDN w:val="0"/>
      <w:adjustRightInd w:val="0"/>
      <w:spacing w:before="240" w:after="60"/>
      <w:ind w:left="1009" w:hanging="1009"/>
      <w:textAlignment w:val="baseline"/>
      <w:outlineLvl w:val="4"/>
    </w:pPr>
    <w:rPr>
      <w:noProof/>
    </w:rPr>
  </w:style>
  <w:style w:type="paragraph" w:styleId="Otsikko6">
    <w:name w:val="heading 6"/>
    <w:basedOn w:val="Normaali"/>
    <w:next w:val="Normaali"/>
    <w:qFormat/>
    <w:rsid w:val="008874BC"/>
    <w:pPr>
      <w:numPr>
        <w:ilvl w:val="5"/>
        <w:numId w:val="1"/>
      </w:numPr>
      <w:spacing w:before="240" w:after="60"/>
      <w:outlineLvl w:val="5"/>
    </w:pPr>
  </w:style>
  <w:style w:type="paragraph" w:styleId="Otsikko7">
    <w:name w:val="heading 7"/>
    <w:basedOn w:val="Normaali"/>
    <w:next w:val="Normaali"/>
    <w:qFormat/>
    <w:rsid w:val="008874BC"/>
    <w:pPr>
      <w:keepNext/>
      <w:numPr>
        <w:ilvl w:val="6"/>
        <w:numId w:val="1"/>
      </w:numPr>
      <w:suppressAutoHyphens/>
      <w:overflowPunct w:val="0"/>
      <w:autoSpaceDE w:val="0"/>
      <w:autoSpaceDN w:val="0"/>
      <w:adjustRightInd w:val="0"/>
      <w:spacing w:before="240" w:after="60"/>
      <w:ind w:left="1298" w:hanging="1298"/>
      <w:textAlignment w:val="baseline"/>
      <w:outlineLvl w:val="6"/>
    </w:pPr>
    <w:rPr>
      <w:lang w:val="fi-FI"/>
    </w:rPr>
  </w:style>
  <w:style w:type="paragraph" w:styleId="Otsikko8">
    <w:name w:val="heading 8"/>
    <w:basedOn w:val="Normaali"/>
    <w:next w:val="Normaali"/>
    <w:qFormat/>
    <w:rsid w:val="008874BC"/>
    <w:pPr>
      <w:keepNext/>
      <w:numPr>
        <w:ilvl w:val="7"/>
        <w:numId w:val="1"/>
      </w:numPr>
      <w:suppressAutoHyphens/>
      <w:overflowPunct w:val="0"/>
      <w:autoSpaceDE w:val="0"/>
      <w:autoSpaceDN w:val="0"/>
      <w:adjustRightInd w:val="0"/>
      <w:spacing w:before="240" w:after="60"/>
      <w:textAlignment w:val="baseline"/>
      <w:outlineLvl w:val="7"/>
    </w:pPr>
    <w:rPr>
      <w:lang w:val="fi-FI"/>
    </w:rPr>
  </w:style>
  <w:style w:type="paragraph" w:styleId="Otsikko9">
    <w:name w:val="heading 9"/>
    <w:basedOn w:val="Normaali"/>
    <w:next w:val="Normaali"/>
    <w:qFormat/>
    <w:rsid w:val="008874BC"/>
    <w:pPr>
      <w:keepNext/>
      <w:numPr>
        <w:ilvl w:val="8"/>
        <w:numId w:val="1"/>
      </w:numPr>
      <w:suppressAutoHyphens/>
      <w:overflowPunct w:val="0"/>
      <w:autoSpaceDE w:val="0"/>
      <w:autoSpaceDN w:val="0"/>
      <w:adjustRightInd w:val="0"/>
      <w:spacing w:before="240" w:after="60"/>
      <w:ind w:left="1582" w:hanging="1582"/>
      <w:textAlignment w:val="baseline"/>
      <w:outlineLvl w:val="8"/>
    </w:pPr>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odytext">
    <w:name w:val="Body text"/>
    <w:basedOn w:val="Normaali"/>
    <w:rsid w:val="008874BC"/>
    <w:pPr>
      <w:tabs>
        <w:tab w:val="left" w:pos="1080"/>
      </w:tabs>
      <w:ind w:left="1701"/>
    </w:pPr>
    <w:rPr>
      <w:sz w:val="22"/>
      <w:lang w:val="fi-FI"/>
    </w:rPr>
  </w:style>
  <w:style w:type="paragraph" w:styleId="Sisluet1">
    <w:name w:val="toc 1"/>
    <w:basedOn w:val="Normaali"/>
    <w:next w:val="Normaali"/>
    <w:autoRedefine/>
    <w:semiHidden/>
    <w:rsid w:val="008874BC"/>
    <w:pPr>
      <w:tabs>
        <w:tab w:val="left" w:pos="482"/>
        <w:tab w:val="right" w:leader="dot" w:pos="9174"/>
      </w:tabs>
      <w:spacing w:before="120"/>
    </w:pPr>
    <w:rPr>
      <w:rFonts w:ascii="Verdana" w:hAnsi="Verdana"/>
      <w:b/>
      <w:bCs/>
      <w:caps/>
      <w:sz w:val="20"/>
    </w:rPr>
  </w:style>
  <w:style w:type="paragraph" w:styleId="Sisluet2">
    <w:name w:val="toc 2"/>
    <w:basedOn w:val="Normaali"/>
    <w:next w:val="Normaali"/>
    <w:autoRedefine/>
    <w:semiHidden/>
    <w:rsid w:val="008874BC"/>
    <w:pPr>
      <w:tabs>
        <w:tab w:val="left" w:pos="709"/>
        <w:tab w:val="left" w:pos="958"/>
        <w:tab w:val="right" w:leader="dot" w:pos="9174"/>
      </w:tabs>
    </w:pPr>
    <w:rPr>
      <w:rFonts w:ascii="Verdana" w:hAnsi="Verdana"/>
      <w:smallCaps/>
      <w:sz w:val="20"/>
    </w:rPr>
  </w:style>
  <w:style w:type="paragraph" w:styleId="Sisluet3">
    <w:name w:val="toc 3"/>
    <w:basedOn w:val="Normaali"/>
    <w:next w:val="Normaali"/>
    <w:autoRedefine/>
    <w:semiHidden/>
    <w:rsid w:val="008874BC"/>
    <w:pPr>
      <w:ind w:left="480"/>
    </w:pPr>
    <w:rPr>
      <w:i/>
      <w:iCs/>
    </w:rPr>
  </w:style>
  <w:style w:type="paragraph" w:styleId="Yltunniste">
    <w:name w:val="header"/>
    <w:basedOn w:val="Normaali"/>
    <w:rsid w:val="008874BC"/>
    <w:pPr>
      <w:tabs>
        <w:tab w:val="center" w:pos="4153"/>
        <w:tab w:val="right" w:pos="8306"/>
      </w:tabs>
    </w:pPr>
  </w:style>
  <w:style w:type="character" w:styleId="Sivunumero">
    <w:name w:val="page number"/>
    <w:basedOn w:val="Kappaleenoletusfontti"/>
    <w:rsid w:val="008874BC"/>
  </w:style>
  <w:style w:type="paragraph" w:styleId="Alatunniste">
    <w:name w:val="footer"/>
    <w:basedOn w:val="Normaali"/>
    <w:rsid w:val="008874BC"/>
    <w:pPr>
      <w:tabs>
        <w:tab w:val="center" w:pos="4153"/>
        <w:tab w:val="right" w:pos="8306"/>
      </w:tabs>
    </w:pPr>
  </w:style>
  <w:style w:type="paragraph" w:styleId="Seliteteksti">
    <w:name w:val="Balloon Text"/>
    <w:basedOn w:val="Normaali"/>
    <w:semiHidden/>
    <w:rsid w:val="008874BC"/>
    <w:rPr>
      <w:rFonts w:ascii="Tahoma" w:hAnsi="Tahoma" w:cs="Tahoma"/>
      <w:sz w:val="16"/>
      <w:szCs w:val="16"/>
    </w:rPr>
  </w:style>
  <w:style w:type="character" w:styleId="Hyperlinkki">
    <w:name w:val="Hyperlink"/>
    <w:basedOn w:val="Kappaleenoletusfontti"/>
    <w:rsid w:val="00B444E8"/>
    <w:rPr>
      <w:color w:val="0000FF"/>
      <w:u w:val="single"/>
    </w:rPr>
  </w:style>
  <w:style w:type="character" w:styleId="Kommentinviite">
    <w:name w:val="annotation reference"/>
    <w:basedOn w:val="Kappaleenoletusfontti"/>
    <w:rsid w:val="00775C91"/>
    <w:rPr>
      <w:sz w:val="16"/>
      <w:szCs w:val="16"/>
    </w:rPr>
  </w:style>
  <w:style w:type="paragraph" w:styleId="Kommentinteksti">
    <w:name w:val="annotation text"/>
    <w:basedOn w:val="Normaali"/>
    <w:link w:val="KommentintekstiChar"/>
    <w:rsid w:val="00775C91"/>
    <w:rPr>
      <w:sz w:val="20"/>
      <w:szCs w:val="20"/>
    </w:rPr>
  </w:style>
  <w:style w:type="character" w:customStyle="1" w:styleId="KommentintekstiChar">
    <w:name w:val="Kommentin teksti Char"/>
    <w:basedOn w:val="Kappaleenoletusfontti"/>
    <w:link w:val="Kommentinteksti"/>
    <w:rsid w:val="00775C91"/>
    <w:rPr>
      <w:lang w:val="en-GB" w:eastAsia="en-US"/>
    </w:rPr>
  </w:style>
  <w:style w:type="paragraph" w:styleId="Kommentinotsikko">
    <w:name w:val="annotation subject"/>
    <w:basedOn w:val="Kommentinteksti"/>
    <w:next w:val="Kommentinteksti"/>
    <w:link w:val="KommentinotsikkoChar"/>
    <w:rsid w:val="00775C91"/>
    <w:rPr>
      <w:b/>
      <w:bCs/>
    </w:rPr>
  </w:style>
  <w:style w:type="character" w:customStyle="1" w:styleId="KommentinotsikkoChar">
    <w:name w:val="Kommentin otsikko Char"/>
    <w:basedOn w:val="KommentintekstiChar"/>
    <w:link w:val="Kommentinotsikko"/>
    <w:rsid w:val="00775C91"/>
    <w:rPr>
      <w:b/>
      <w:bCs/>
    </w:rPr>
  </w:style>
  <w:style w:type="paragraph" w:customStyle="1" w:styleId="kappale">
    <w:name w:val="kappale"/>
    <w:next w:val="Yltunniste"/>
    <w:rsid w:val="00321E2A"/>
    <w:pPr>
      <w:tabs>
        <w:tab w:val="left" w:pos="0"/>
        <w:tab w:val="left" w:pos="1296"/>
        <w:tab w:val="left" w:pos="2592"/>
        <w:tab w:val="left" w:pos="3888"/>
        <w:tab w:val="right" w:pos="5184"/>
        <w:tab w:val="left" w:pos="5256"/>
      </w:tabs>
      <w:spacing w:after="240"/>
      <w:jc w:val="both"/>
    </w:pPr>
    <w:rPr>
      <w:bCs/>
    </w:rPr>
  </w:style>
  <w:style w:type="paragraph" w:styleId="Leipteksti">
    <w:name w:val="Body Text"/>
    <w:basedOn w:val="Normaali"/>
    <w:link w:val="LeiptekstiChar"/>
    <w:rsid w:val="00321E2A"/>
    <w:pPr>
      <w:spacing w:after="120"/>
    </w:pPr>
  </w:style>
  <w:style w:type="character" w:customStyle="1" w:styleId="LeiptekstiChar">
    <w:name w:val="Leipäteksti Char"/>
    <w:basedOn w:val="Kappaleenoletusfontti"/>
    <w:link w:val="Leipteksti"/>
    <w:rsid w:val="00321E2A"/>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603416311">
      <w:bodyDiv w:val="1"/>
      <w:marLeft w:val="0"/>
      <w:marRight w:val="0"/>
      <w:marTop w:val="0"/>
      <w:marBottom w:val="0"/>
      <w:divBdr>
        <w:top w:val="none" w:sz="0" w:space="0" w:color="auto"/>
        <w:left w:val="none" w:sz="0" w:space="0" w:color="auto"/>
        <w:bottom w:val="none" w:sz="0" w:space="0" w:color="auto"/>
        <w:right w:val="none" w:sz="0" w:space="0" w:color="auto"/>
      </w:divBdr>
      <w:divsChild>
        <w:div w:id="830103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226645">
      <w:bodyDiv w:val="1"/>
      <w:marLeft w:val="0"/>
      <w:marRight w:val="0"/>
      <w:marTop w:val="0"/>
      <w:marBottom w:val="0"/>
      <w:divBdr>
        <w:top w:val="none" w:sz="0" w:space="0" w:color="auto"/>
        <w:left w:val="none" w:sz="0" w:space="0" w:color="auto"/>
        <w:bottom w:val="none" w:sz="0" w:space="0" w:color="auto"/>
        <w:right w:val="none" w:sz="0" w:space="0" w:color="auto"/>
      </w:divBdr>
      <w:divsChild>
        <w:div w:id="14312587">
          <w:marLeft w:val="0"/>
          <w:marRight w:val="0"/>
          <w:marTop w:val="0"/>
          <w:marBottom w:val="0"/>
          <w:divBdr>
            <w:top w:val="none" w:sz="0" w:space="0" w:color="auto"/>
            <w:left w:val="none" w:sz="0" w:space="0" w:color="auto"/>
            <w:bottom w:val="none" w:sz="0" w:space="0" w:color="auto"/>
            <w:right w:val="none" w:sz="0" w:space="0" w:color="auto"/>
          </w:divBdr>
        </w:div>
        <w:div w:id="370301334">
          <w:marLeft w:val="0"/>
          <w:marRight w:val="0"/>
          <w:marTop w:val="0"/>
          <w:marBottom w:val="0"/>
          <w:divBdr>
            <w:top w:val="none" w:sz="0" w:space="0" w:color="auto"/>
            <w:left w:val="none" w:sz="0" w:space="0" w:color="auto"/>
            <w:bottom w:val="none" w:sz="0" w:space="0" w:color="auto"/>
            <w:right w:val="none" w:sz="0" w:space="0" w:color="auto"/>
          </w:divBdr>
        </w:div>
        <w:div w:id="484323784">
          <w:marLeft w:val="0"/>
          <w:marRight w:val="0"/>
          <w:marTop w:val="0"/>
          <w:marBottom w:val="0"/>
          <w:divBdr>
            <w:top w:val="none" w:sz="0" w:space="0" w:color="auto"/>
            <w:left w:val="none" w:sz="0" w:space="0" w:color="auto"/>
            <w:bottom w:val="none" w:sz="0" w:space="0" w:color="auto"/>
            <w:right w:val="none" w:sz="0" w:space="0" w:color="auto"/>
          </w:divBdr>
        </w:div>
        <w:div w:id="804351059">
          <w:marLeft w:val="0"/>
          <w:marRight w:val="0"/>
          <w:marTop w:val="0"/>
          <w:marBottom w:val="0"/>
          <w:divBdr>
            <w:top w:val="none" w:sz="0" w:space="0" w:color="auto"/>
            <w:left w:val="none" w:sz="0" w:space="0" w:color="auto"/>
            <w:bottom w:val="none" w:sz="0" w:space="0" w:color="auto"/>
            <w:right w:val="none" w:sz="0" w:space="0" w:color="auto"/>
          </w:divBdr>
        </w:div>
        <w:div w:id="1126848081">
          <w:marLeft w:val="0"/>
          <w:marRight w:val="0"/>
          <w:marTop w:val="0"/>
          <w:marBottom w:val="0"/>
          <w:divBdr>
            <w:top w:val="none" w:sz="0" w:space="0" w:color="auto"/>
            <w:left w:val="none" w:sz="0" w:space="0" w:color="auto"/>
            <w:bottom w:val="none" w:sz="0" w:space="0" w:color="auto"/>
            <w:right w:val="none" w:sz="0" w:space="0" w:color="auto"/>
          </w:divBdr>
        </w:div>
        <w:div w:id="1263610691">
          <w:marLeft w:val="0"/>
          <w:marRight w:val="0"/>
          <w:marTop w:val="0"/>
          <w:marBottom w:val="0"/>
          <w:divBdr>
            <w:top w:val="none" w:sz="0" w:space="0" w:color="auto"/>
            <w:left w:val="none" w:sz="0" w:space="0" w:color="auto"/>
            <w:bottom w:val="none" w:sz="0" w:space="0" w:color="auto"/>
            <w:right w:val="none" w:sz="0" w:space="0" w:color="auto"/>
          </w:divBdr>
        </w:div>
        <w:div w:id="1300839750">
          <w:marLeft w:val="0"/>
          <w:marRight w:val="0"/>
          <w:marTop w:val="0"/>
          <w:marBottom w:val="0"/>
          <w:divBdr>
            <w:top w:val="none" w:sz="0" w:space="0" w:color="auto"/>
            <w:left w:val="none" w:sz="0" w:space="0" w:color="auto"/>
            <w:bottom w:val="none" w:sz="0" w:space="0" w:color="auto"/>
            <w:right w:val="none" w:sz="0" w:space="0" w:color="auto"/>
          </w:divBdr>
        </w:div>
        <w:div w:id="1322192397">
          <w:marLeft w:val="0"/>
          <w:marRight w:val="0"/>
          <w:marTop w:val="0"/>
          <w:marBottom w:val="0"/>
          <w:divBdr>
            <w:top w:val="none" w:sz="0" w:space="0" w:color="auto"/>
            <w:left w:val="none" w:sz="0" w:space="0" w:color="auto"/>
            <w:bottom w:val="none" w:sz="0" w:space="0" w:color="auto"/>
            <w:right w:val="none" w:sz="0" w:space="0" w:color="auto"/>
          </w:divBdr>
        </w:div>
        <w:div w:id="1837455790">
          <w:marLeft w:val="0"/>
          <w:marRight w:val="0"/>
          <w:marTop w:val="0"/>
          <w:marBottom w:val="0"/>
          <w:divBdr>
            <w:top w:val="none" w:sz="0" w:space="0" w:color="auto"/>
            <w:left w:val="none" w:sz="0" w:space="0" w:color="auto"/>
            <w:bottom w:val="none" w:sz="0" w:space="0" w:color="auto"/>
            <w:right w:val="none" w:sz="0" w:space="0" w:color="auto"/>
          </w:divBdr>
        </w:div>
        <w:div w:id="2056343079">
          <w:marLeft w:val="0"/>
          <w:marRight w:val="0"/>
          <w:marTop w:val="0"/>
          <w:marBottom w:val="0"/>
          <w:divBdr>
            <w:top w:val="none" w:sz="0" w:space="0" w:color="auto"/>
            <w:left w:val="none" w:sz="0" w:space="0" w:color="auto"/>
            <w:bottom w:val="none" w:sz="0" w:space="0" w:color="auto"/>
            <w:right w:val="none" w:sz="0" w:space="0" w:color="auto"/>
          </w:divBdr>
        </w:div>
        <w:div w:id="212507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8998</Characters>
  <Application>Microsoft Office Word</Application>
  <DocSecurity>0</DocSecurity>
  <Lines>281</Lines>
  <Paragraphs>92</Paragraphs>
  <ScaleCrop>false</ScaleCrop>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2015-12-09T08:59:00Z</dcterms:created>
  <dcterms:modified xsi:type="dcterms:W3CDTF">2015-12-09T09:03:00Z</dcterms:modified>
</cp:coreProperties>
</file>